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74432" w14:textId="630A7EDA" w:rsidR="00E27DD6" w:rsidRPr="00AB72A6" w:rsidRDefault="00E27DD6" w:rsidP="00B8365C">
      <w:pPr>
        <w:spacing w:line="276" w:lineRule="auto"/>
        <w:ind w:right="-684"/>
        <w:jc w:val="center"/>
        <w:rPr>
          <w:rFonts w:ascii="Cambria" w:hAnsi="Cambria" w:cstheme="minorHAnsi"/>
          <w:b/>
          <w:sz w:val="24"/>
          <w:szCs w:val="24"/>
        </w:rPr>
      </w:pPr>
      <w:r w:rsidRPr="00AB72A6">
        <w:rPr>
          <w:rFonts w:ascii="Cambria" w:hAnsi="Cambria" w:cstheme="minorHAnsi"/>
          <w:b/>
          <w:sz w:val="24"/>
          <w:szCs w:val="24"/>
        </w:rPr>
        <w:t xml:space="preserve">PROPUESTA DE </w:t>
      </w:r>
      <w:r w:rsidR="00801C95" w:rsidRPr="00AB72A6">
        <w:rPr>
          <w:rFonts w:ascii="Cambria" w:hAnsi="Cambria" w:cstheme="minorHAnsi"/>
          <w:b/>
          <w:sz w:val="24"/>
          <w:szCs w:val="24"/>
        </w:rPr>
        <w:t xml:space="preserve">REGLAMENTO </w:t>
      </w:r>
      <w:r w:rsidR="00C450B6" w:rsidRPr="00AB72A6">
        <w:rPr>
          <w:rFonts w:ascii="Cambria" w:hAnsi="Cambria" w:cstheme="minorHAnsi"/>
          <w:b/>
          <w:sz w:val="24"/>
          <w:szCs w:val="24"/>
        </w:rPr>
        <w:t>PARA LA CRE</w:t>
      </w:r>
      <w:r w:rsidR="00F46450" w:rsidRPr="00AB72A6">
        <w:rPr>
          <w:rFonts w:ascii="Cambria" w:hAnsi="Cambria" w:cstheme="minorHAnsi"/>
          <w:b/>
          <w:sz w:val="24"/>
          <w:szCs w:val="24"/>
        </w:rPr>
        <w:t>ACIÓN, MODIFICACIÓN, SUSPENSIÓN</w:t>
      </w:r>
      <w:r w:rsidRPr="00AB72A6">
        <w:rPr>
          <w:rFonts w:ascii="Cambria" w:hAnsi="Cambria" w:cstheme="minorHAnsi"/>
          <w:b/>
          <w:sz w:val="24"/>
          <w:szCs w:val="24"/>
        </w:rPr>
        <w:t xml:space="preserve">, </w:t>
      </w:r>
      <w:r w:rsidR="00801C95" w:rsidRPr="00AB72A6">
        <w:rPr>
          <w:rFonts w:ascii="Cambria" w:hAnsi="Cambria" w:cstheme="minorHAnsi"/>
          <w:b/>
          <w:sz w:val="24"/>
          <w:szCs w:val="24"/>
        </w:rPr>
        <w:t xml:space="preserve">EXTINCION </w:t>
      </w:r>
      <w:r w:rsidR="00C450B6" w:rsidRPr="00AB72A6">
        <w:rPr>
          <w:rFonts w:ascii="Cambria" w:hAnsi="Cambria" w:cstheme="minorHAnsi"/>
          <w:b/>
          <w:sz w:val="24"/>
          <w:szCs w:val="24"/>
        </w:rPr>
        <w:t xml:space="preserve">Y GESTIÓN DE TÍTULOS </w:t>
      </w:r>
      <w:r w:rsidR="00F46450" w:rsidRPr="00AB72A6">
        <w:rPr>
          <w:rFonts w:ascii="Cambria" w:hAnsi="Cambria" w:cstheme="minorHAnsi"/>
          <w:b/>
          <w:sz w:val="24"/>
          <w:szCs w:val="24"/>
        </w:rPr>
        <w:t xml:space="preserve">OFICIALES </w:t>
      </w:r>
      <w:r w:rsidR="00C450B6" w:rsidRPr="00AB72A6">
        <w:rPr>
          <w:rFonts w:ascii="Cambria" w:hAnsi="Cambria" w:cstheme="minorHAnsi"/>
          <w:b/>
          <w:sz w:val="24"/>
          <w:szCs w:val="24"/>
        </w:rPr>
        <w:t>EN LA UNIVERSIDAD DE CÁDIZ</w:t>
      </w:r>
    </w:p>
    <w:p w14:paraId="36BBD631" w14:textId="55853B42" w:rsidR="00C450B6" w:rsidRPr="00AB72A6" w:rsidRDefault="00C450B6" w:rsidP="00B8365C">
      <w:pPr>
        <w:spacing w:line="276" w:lineRule="auto"/>
        <w:ind w:right="-684"/>
        <w:jc w:val="both"/>
        <w:rPr>
          <w:rFonts w:ascii="Cambria" w:hAnsi="Cambria" w:cstheme="minorHAnsi"/>
          <w:sz w:val="24"/>
          <w:szCs w:val="24"/>
        </w:rPr>
      </w:pPr>
    </w:p>
    <w:p w14:paraId="5F14ED8A" w14:textId="77777777" w:rsidR="00C450B6" w:rsidRPr="00AB72A6" w:rsidRDefault="00C450B6" w:rsidP="00B8365C">
      <w:pPr>
        <w:spacing w:line="276" w:lineRule="auto"/>
        <w:ind w:right="-684"/>
        <w:jc w:val="both"/>
        <w:rPr>
          <w:rFonts w:ascii="Cambria" w:hAnsi="Cambria" w:cstheme="minorHAnsi"/>
          <w:sz w:val="24"/>
          <w:szCs w:val="24"/>
        </w:rPr>
      </w:pPr>
    </w:p>
    <w:p w14:paraId="40E9BBDF" w14:textId="77777777" w:rsidR="00C450B6" w:rsidRPr="00AB72A6" w:rsidRDefault="00C450B6" w:rsidP="00B8365C">
      <w:pPr>
        <w:spacing w:line="276" w:lineRule="auto"/>
        <w:ind w:right="-684"/>
        <w:jc w:val="both"/>
        <w:rPr>
          <w:rFonts w:ascii="Cambria" w:hAnsi="Cambria" w:cstheme="minorHAnsi"/>
          <w:b/>
        </w:rPr>
      </w:pPr>
      <w:r w:rsidRPr="00AB72A6">
        <w:rPr>
          <w:rFonts w:ascii="Cambria" w:hAnsi="Cambria" w:cstheme="minorHAnsi"/>
          <w:b/>
        </w:rPr>
        <w:t xml:space="preserve">ÍNDICE </w:t>
      </w:r>
    </w:p>
    <w:p w14:paraId="61D933B3" w14:textId="77777777" w:rsidR="00C450B6" w:rsidRPr="00AB72A6" w:rsidRDefault="00C450B6" w:rsidP="00B8365C">
      <w:pPr>
        <w:spacing w:line="276" w:lineRule="auto"/>
        <w:ind w:right="-684"/>
        <w:jc w:val="both"/>
        <w:rPr>
          <w:rFonts w:ascii="Cambria" w:hAnsi="Cambria" w:cstheme="minorHAnsi"/>
          <w:b/>
        </w:rPr>
      </w:pPr>
      <w:r w:rsidRPr="00AB72A6">
        <w:rPr>
          <w:rFonts w:ascii="Cambria" w:hAnsi="Cambria" w:cstheme="minorHAnsi"/>
          <w:b/>
        </w:rPr>
        <w:t xml:space="preserve">PREÁMBULO </w:t>
      </w:r>
    </w:p>
    <w:p w14:paraId="64A14420" w14:textId="77777777" w:rsidR="00C450B6" w:rsidRPr="00AB72A6" w:rsidRDefault="00C450B6" w:rsidP="00B8365C">
      <w:pPr>
        <w:spacing w:line="276" w:lineRule="auto"/>
        <w:ind w:right="-684"/>
        <w:jc w:val="both"/>
        <w:rPr>
          <w:rFonts w:ascii="Cambria" w:hAnsi="Cambria" w:cstheme="minorHAnsi"/>
          <w:b/>
        </w:rPr>
      </w:pPr>
      <w:r w:rsidRPr="00AB72A6">
        <w:rPr>
          <w:rFonts w:ascii="Cambria" w:hAnsi="Cambria" w:cstheme="minorHAnsi"/>
          <w:b/>
        </w:rPr>
        <w:t xml:space="preserve">TÍTULO PRELIMINAR </w:t>
      </w:r>
    </w:p>
    <w:p w14:paraId="19BF6142" w14:textId="674D1D7E" w:rsidR="00C450B6" w:rsidRPr="00AB72A6" w:rsidRDefault="00C450B6" w:rsidP="00B8365C">
      <w:pPr>
        <w:spacing w:line="276" w:lineRule="auto"/>
        <w:ind w:right="-684"/>
        <w:jc w:val="both"/>
        <w:rPr>
          <w:rFonts w:ascii="Cambria" w:hAnsi="Cambria" w:cstheme="minorHAnsi"/>
        </w:rPr>
      </w:pPr>
      <w:r w:rsidRPr="00AB72A6">
        <w:rPr>
          <w:rFonts w:ascii="Cambria" w:hAnsi="Cambria" w:cstheme="minorHAnsi"/>
        </w:rPr>
        <w:t>Artículo 1. Objeto de la n</w:t>
      </w:r>
      <w:r w:rsidR="00AB72A6">
        <w:rPr>
          <w:rFonts w:ascii="Cambria" w:hAnsi="Cambria" w:cstheme="minorHAnsi"/>
        </w:rPr>
        <w:t>ormativa y ámbito de aplicación</w:t>
      </w:r>
      <w:r w:rsidRPr="00AB72A6">
        <w:rPr>
          <w:rFonts w:ascii="Cambria" w:hAnsi="Cambria" w:cstheme="minorHAnsi"/>
        </w:rPr>
        <w:t xml:space="preserve"> </w:t>
      </w:r>
    </w:p>
    <w:p w14:paraId="5E02EE73" w14:textId="77777777" w:rsidR="00C450B6" w:rsidRPr="00AB72A6" w:rsidRDefault="00C450B6" w:rsidP="00B8365C">
      <w:pPr>
        <w:spacing w:line="276" w:lineRule="auto"/>
        <w:ind w:right="-684"/>
        <w:jc w:val="both"/>
        <w:rPr>
          <w:rFonts w:ascii="Cambria" w:hAnsi="Cambria" w:cstheme="minorHAnsi"/>
          <w:b/>
        </w:rPr>
      </w:pPr>
      <w:r w:rsidRPr="00AB72A6">
        <w:rPr>
          <w:rFonts w:ascii="Cambria" w:hAnsi="Cambria" w:cstheme="minorHAnsi"/>
          <w:b/>
        </w:rPr>
        <w:t xml:space="preserve">TÍTULO I. ÓRGANOS QUE INTERVIENEN EN LA CREACIÓN Y GESTIÓN DEL TÍTULO </w:t>
      </w:r>
    </w:p>
    <w:p w14:paraId="3182AAF0" w14:textId="589E69FD" w:rsidR="00C450B6" w:rsidRPr="00AB72A6" w:rsidRDefault="00AB72A6" w:rsidP="00B8365C">
      <w:pPr>
        <w:spacing w:line="276" w:lineRule="auto"/>
        <w:ind w:right="-684"/>
        <w:jc w:val="both"/>
        <w:rPr>
          <w:rFonts w:ascii="Cambria" w:hAnsi="Cambria" w:cstheme="minorHAnsi"/>
        </w:rPr>
      </w:pPr>
      <w:r>
        <w:rPr>
          <w:rFonts w:ascii="Cambria" w:hAnsi="Cambria" w:cstheme="minorHAnsi"/>
        </w:rPr>
        <w:t>Artículo 2. Órgano proponente</w:t>
      </w:r>
    </w:p>
    <w:p w14:paraId="7CE48802" w14:textId="505504D9" w:rsidR="00C450B6" w:rsidRPr="00AB72A6" w:rsidRDefault="00C450B6" w:rsidP="00B8365C">
      <w:pPr>
        <w:spacing w:line="276" w:lineRule="auto"/>
        <w:ind w:right="-684"/>
        <w:jc w:val="both"/>
        <w:rPr>
          <w:rFonts w:ascii="Cambria" w:hAnsi="Cambria" w:cstheme="minorHAnsi"/>
        </w:rPr>
      </w:pPr>
      <w:r w:rsidRPr="00AB72A6">
        <w:rPr>
          <w:rFonts w:ascii="Cambria" w:hAnsi="Cambria" w:cstheme="minorHAnsi"/>
        </w:rPr>
        <w:t xml:space="preserve">Artículo </w:t>
      </w:r>
      <w:r w:rsidR="004B66A0" w:rsidRPr="00AB72A6">
        <w:rPr>
          <w:rFonts w:ascii="Cambria" w:hAnsi="Cambria" w:cstheme="minorHAnsi"/>
        </w:rPr>
        <w:t>3</w:t>
      </w:r>
      <w:r w:rsidRPr="00AB72A6">
        <w:rPr>
          <w:rFonts w:ascii="Cambria" w:hAnsi="Cambria" w:cstheme="minorHAnsi"/>
        </w:rPr>
        <w:t xml:space="preserve">. La Comisión </w:t>
      </w:r>
      <w:r w:rsidR="00C67B19" w:rsidRPr="00AB72A6">
        <w:rPr>
          <w:rFonts w:ascii="Cambria" w:hAnsi="Cambria" w:cstheme="minorHAnsi"/>
        </w:rPr>
        <w:t>Docente de la Titulación</w:t>
      </w:r>
    </w:p>
    <w:p w14:paraId="6642B839" w14:textId="0C451C28" w:rsidR="00C450B6" w:rsidRPr="00AB72A6" w:rsidRDefault="00C450B6" w:rsidP="00B8365C">
      <w:pPr>
        <w:spacing w:line="276" w:lineRule="auto"/>
        <w:ind w:right="-684"/>
        <w:jc w:val="both"/>
        <w:rPr>
          <w:rFonts w:ascii="Cambria" w:hAnsi="Cambria" w:cstheme="minorHAnsi"/>
        </w:rPr>
      </w:pPr>
      <w:r w:rsidRPr="00AB72A6">
        <w:rPr>
          <w:rFonts w:ascii="Cambria" w:hAnsi="Cambria" w:cstheme="minorHAnsi"/>
        </w:rPr>
        <w:t xml:space="preserve">Artículo </w:t>
      </w:r>
      <w:r w:rsidR="004B66A0" w:rsidRPr="00AB72A6">
        <w:rPr>
          <w:rFonts w:ascii="Cambria" w:hAnsi="Cambria" w:cstheme="minorHAnsi"/>
        </w:rPr>
        <w:t>4</w:t>
      </w:r>
      <w:r w:rsidRPr="00AB72A6">
        <w:rPr>
          <w:rFonts w:ascii="Cambria" w:hAnsi="Cambria" w:cstheme="minorHAnsi"/>
        </w:rPr>
        <w:t>. La Comisión de Garantía de Calidad</w:t>
      </w:r>
      <w:r w:rsidR="00865315" w:rsidRPr="00AB72A6">
        <w:rPr>
          <w:rFonts w:ascii="Cambria" w:hAnsi="Cambria" w:cstheme="minorHAnsi"/>
        </w:rPr>
        <w:t xml:space="preserve"> del Centro</w:t>
      </w:r>
    </w:p>
    <w:p w14:paraId="28A25A85" w14:textId="08BA28A0" w:rsidR="00C450B6" w:rsidRPr="00AB72A6" w:rsidRDefault="00C450B6" w:rsidP="00B8365C">
      <w:pPr>
        <w:spacing w:line="276" w:lineRule="auto"/>
        <w:ind w:right="-684"/>
        <w:jc w:val="both"/>
        <w:rPr>
          <w:rFonts w:ascii="Cambria" w:hAnsi="Cambria" w:cstheme="minorHAnsi"/>
        </w:rPr>
      </w:pPr>
      <w:r w:rsidRPr="00AB72A6">
        <w:rPr>
          <w:rFonts w:ascii="Cambria" w:hAnsi="Cambria" w:cstheme="minorHAnsi"/>
        </w:rPr>
        <w:t xml:space="preserve">Artículo </w:t>
      </w:r>
      <w:r w:rsidR="004B66A0" w:rsidRPr="00AB72A6">
        <w:rPr>
          <w:rFonts w:ascii="Cambria" w:hAnsi="Cambria" w:cstheme="minorHAnsi"/>
        </w:rPr>
        <w:t>5</w:t>
      </w:r>
      <w:r w:rsidRPr="00AB72A6">
        <w:rPr>
          <w:rFonts w:ascii="Cambria" w:hAnsi="Cambria" w:cstheme="minorHAnsi"/>
        </w:rPr>
        <w:t xml:space="preserve">. La Comisión de Títulos </w:t>
      </w:r>
      <w:r w:rsidR="004B66A0" w:rsidRPr="00AB72A6">
        <w:rPr>
          <w:rFonts w:ascii="Cambria" w:hAnsi="Cambria" w:cstheme="minorHAnsi"/>
        </w:rPr>
        <w:t>de la Universidad de Cádiz</w:t>
      </w:r>
    </w:p>
    <w:p w14:paraId="777764CC" w14:textId="0CE70ED3" w:rsidR="00C450B6" w:rsidRPr="00AB72A6" w:rsidRDefault="00C450B6" w:rsidP="00B8365C">
      <w:pPr>
        <w:spacing w:line="276" w:lineRule="auto"/>
        <w:ind w:right="-684"/>
        <w:jc w:val="both"/>
        <w:rPr>
          <w:rFonts w:ascii="Cambria" w:hAnsi="Cambria" w:cstheme="minorHAnsi"/>
        </w:rPr>
      </w:pPr>
      <w:r w:rsidRPr="00AB72A6">
        <w:rPr>
          <w:rFonts w:ascii="Cambria" w:hAnsi="Cambria" w:cstheme="minorHAnsi"/>
        </w:rPr>
        <w:t xml:space="preserve">Artículo </w:t>
      </w:r>
      <w:r w:rsidR="004B66A0" w:rsidRPr="00AB72A6">
        <w:rPr>
          <w:rFonts w:ascii="Cambria" w:hAnsi="Cambria" w:cstheme="minorHAnsi"/>
        </w:rPr>
        <w:t>6</w:t>
      </w:r>
      <w:r w:rsidR="00AB72A6">
        <w:rPr>
          <w:rFonts w:ascii="Cambria" w:hAnsi="Cambria" w:cstheme="minorHAnsi"/>
        </w:rPr>
        <w:t>. El Consejo de Gobierno</w:t>
      </w:r>
      <w:r w:rsidRPr="00AB72A6">
        <w:rPr>
          <w:rFonts w:ascii="Cambria" w:hAnsi="Cambria" w:cstheme="minorHAnsi"/>
        </w:rPr>
        <w:t xml:space="preserve"> </w:t>
      </w:r>
    </w:p>
    <w:p w14:paraId="3A62E710" w14:textId="385F3CEB" w:rsidR="00C450B6" w:rsidRPr="00AB72A6" w:rsidRDefault="00C450B6" w:rsidP="00B8365C">
      <w:pPr>
        <w:spacing w:line="276" w:lineRule="auto"/>
        <w:ind w:right="-684"/>
        <w:jc w:val="both"/>
        <w:rPr>
          <w:rFonts w:ascii="Cambria" w:hAnsi="Cambria" w:cstheme="minorHAnsi"/>
        </w:rPr>
      </w:pPr>
      <w:r w:rsidRPr="00AB72A6">
        <w:rPr>
          <w:rFonts w:ascii="Cambria" w:hAnsi="Cambria" w:cstheme="minorHAnsi"/>
        </w:rPr>
        <w:t xml:space="preserve">Artículo </w:t>
      </w:r>
      <w:r w:rsidR="004B66A0" w:rsidRPr="00AB72A6">
        <w:rPr>
          <w:rFonts w:ascii="Cambria" w:hAnsi="Cambria" w:cstheme="minorHAnsi"/>
        </w:rPr>
        <w:t>7</w:t>
      </w:r>
      <w:r w:rsidR="00AB72A6">
        <w:rPr>
          <w:rFonts w:ascii="Cambria" w:hAnsi="Cambria" w:cstheme="minorHAnsi"/>
        </w:rPr>
        <w:t>. El Consejo Social</w:t>
      </w:r>
      <w:r w:rsidRPr="00AB72A6">
        <w:rPr>
          <w:rFonts w:ascii="Cambria" w:hAnsi="Cambria" w:cstheme="minorHAnsi"/>
        </w:rPr>
        <w:t xml:space="preserve"> </w:t>
      </w:r>
    </w:p>
    <w:p w14:paraId="4906B96A" w14:textId="77777777" w:rsidR="00865315" w:rsidRPr="00AB72A6" w:rsidRDefault="00865315" w:rsidP="00B8365C">
      <w:pPr>
        <w:spacing w:line="276" w:lineRule="auto"/>
        <w:ind w:right="-684"/>
        <w:jc w:val="both"/>
        <w:rPr>
          <w:rFonts w:ascii="Cambria" w:hAnsi="Cambria" w:cstheme="minorHAnsi"/>
          <w:b/>
        </w:rPr>
      </w:pPr>
      <w:r w:rsidRPr="00AB72A6">
        <w:rPr>
          <w:rFonts w:ascii="Cambria" w:hAnsi="Cambria" w:cstheme="minorHAnsi"/>
          <w:b/>
        </w:rPr>
        <w:t xml:space="preserve">TITULO II. PROPUESTA Y APROBACIÓN DE NUEVOS TÍTULOS, MODIFICACIÓN, SUSPENSIÓN O EXTINCIÓN DE GRADOS, MÁSTERES Y DOCTORADOS </w:t>
      </w:r>
    </w:p>
    <w:p w14:paraId="65F77476" w14:textId="0D891ED4" w:rsidR="00C450B6" w:rsidRPr="00AB72A6" w:rsidRDefault="00C450B6" w:rsidP="00B8365C">
      <w:pPr>
        <w:spacing w:line="276" w:lineRule="auto"/>
        <w:ind w:right="-684"/>
        <w:jc w:val="both"/>
        <w:rPr>
          <w:rFonts w:ascii="Cambria" w:hAnsi="Cambria" w:cstheme="minorHAnsi"/>
          <w:b/>
        </w:rPr>
      </w:pPr>
      <w:r w:rsidRPr="00AB72A6">
        <w:rPr>
          <w:rFonts w:ascii="Cambria" w:hAnsi="Cambria" w:cstheme="minorHAnsi"/>
          <w:b/>
        </w:rPr>
        <w:t>CAPÍTULO I. PROCEDIMIENTO PARA LA PROPUESTA DE UN NUEVO TÍTULO</w:t>
      </w:r>
      <w:r w:rsidR="00F46450" w:rsidRPr="00AB72A6">
        <w:rPr>
          <w:rFonts w:ascii="Cambria" w:hAnsi="Cambria" w:cstheme="minorHAnsi"/>
          <w:b/>
        </w:rPr>
        <w:t xml:space="preserve"> </w:t>
      </w:r>
    </w:p>
    <w:p w14:paraId="613BC714" w14:textId="72A7C35B" w:rsidR="00C450B6" w:rsidRPr="00AB72A6" w:rsidRDefault="00C450B6" w:rsidP="00B8365C">
      <w:pPr>
        <w:spacing w:line="276" w:lineRule="auto"/>
        <w:ind w:right="-684"/>
        <w:jc w:val="both"/>
        <w:rPr>
          <w:rFonts w:ascii="Cambria" w:hAnsi="Cambria" w:cstheme="minorHAnsi"/>
        </w:rPr>
      </w:pPr>
      <w:r w:rsidRPr="00AB72A6">
        <w:rPr>
          <w:rFonts w:ascii="Cambria" w:hAnsi="Cambria" w:cstheme="minorHAnsi"/>
        </w:rPr>
        <w:t xml:space="preserve">Artículo </w:t>
      </w:r>
      <w:r w:rsidR="004B66A0" w:rsidRPr="00AB72A6">
        <w:rPr>
          <w:rFonts w:ascii="Cambria" w:hAnsi="Cambria" w:cstheme="minorHAnsi"/>
        </w:rPr>
        <w:t>8</w:t>
      </w:r>
      <w:r w:rsidR="00AB72A6">
        <w:rPr>
          <w:rFonts w:ascii="Cambria" w:hAnsi="Cambria" w:cstheme="minorHAnsi"/>
        </w:rPr>
        <w:t>. Requisitos de la propuesta</w:t>
      </w:r>
      <w:r w:rsidRPr="00AB72A6">
        <w:rPr>
          <w:rFonts w:ascii="Cambria" w:hAnsi="Cambria" w:cstheme="minorHAnsi"/>
        </w:rPr>
        <w:t xml:space="preserve"> </w:t>
      </w:r>
    </w:p>
    <w:p w14:paraId="4D513FE7" w14:textId="469C62F7" w:rsidR="00C450B6" w:rsidRPr="00AB72A6" w:rsidRDefault="00C450B6" w:rsidP="00B8365C">
      <w:pPr>
        <w:spacing w:line="276" w:lineRule="auto"/>
        <w:ind w:right="-684"/>
        <w:jc w:val="both"/>
        <w:rPr>
          <w:rFonts w:ascii="Cambria" w:hAnsi="Cambria" w:cstheme="minorHAnsi"/>
        </w:rPr>
      </w:pPr>
      <w:r w:rsidRPr="00AB72A6">
        <w:rPr>
          <w:rFonts w:ascii="Cambria" w:hAnsi="Cambria" w:cstheme="minorHAnsi"/>
        </w:rPr>
        <w:t xml:space="preserve">Artículo </w:t>
      </w:r>
      <w:r w:rsidR="004B66A0" w:rsidRPr="00AB72A6">
        <w:rPr>
          <w:rFonts w:ascii="Cambria" w:hAnsi="Cambria" w:cstheme="minorHAnsi"/>
        </w:rPr>
        <w:t>9</w:t>
      </w:r>
      <w:r w:rsidRPr="00AB72A6">
        <w:rPr>
          <w:rFonts w:ascii="Cambria" w:hAnsi="Cambria" w:cstheme="minorHAnsi"/>
        </w:rPr>
        <w:t>. Procedimient</w:t>
      </w:r>
      <w:r w:rsidR="00AB72A6">
        <w:rPr>
          <w:rFonts w:ascii="Cambria" w:hAnsi="Cambria" w:cstheme="minorHAnsi"/>
        </w:rPr>
        <w:t>o de aprobación de la propuesta</w:t>
      </w:r>
    </w:p>
    <w:p w14:paraId="410D6180" w14:textId="15B2A8FC" w:rsidR="00C450B6" w:rsidRPr="00AB72A6" w:rsidRDefault="00C450B6" w:rsidP="00B8365C">
      <w:pPr>
        <w:spacing w:line="276" w:lineRule="auto"/>
        <w:ind w:right="-684"/>
        <w:jc w:val="both"/>
        <w:rPr>
          <w:rFonts w:ascii="Cambria" w:hAnsi="Cambria" w:cstheme="minorHAnsi"/>
        </w:rPr>
      </w:pPr>
      <w:r w:rsidRPr="00AB72A6">
        <w:rPr>
          <w:rFonts w:ascii="Cambria" w:hAnsi="Cambria" w:cstheme="minorHAnsi"/>
        </w:rPr>
        <w:t xml:space="preserve"> Artículo 1</w:t>
      </w:r>
      <w:r w:rsidR="004B66A0" w:rsidRPr="00AB72A6">
        <w:rPr>
          <w:rFonts w:ascii="Cambria" w:hAnsi="Cambria" w:cstheme="minorHAnsi"/>
        </w:rPr>
        <w:t>0</w:t>
      </w:r>
      <w:r w:rsidRPr="00AB72A6">
        <w:rPr>
          <w:rFonts w:ascii="Cambria" w:hAnsi="Cambria" w:cstheme="minorHAnsi"/>
        </w:rPr>
        <w:t xml:space="preserve">. </w:t>
      </w:r>
      <w:r w:rsidR="00865315" w:rsidRPr="00AB72A6">
        <w:rPr>
          <w:rFonts w:ascii="Cambria" w:hAnsi="Cambria" w:cstheme="minorHAnsi"/>
        </w:rPr>
        <w:t>Proceso de elaboración de la mem</w:t>
      </w:r>
      <w:r w:rsidR="00AB72A6">
        <w:rPr>
          <w:rFonts w:ascii="Cambria" w:hAnsi="Cambria" w:cstheme="minorHAnsi"/>
        </w:rPr>
        <w:t>oria de verificación del título</w:t>
      </w:r>
    </w:p>
    <w:p w14:paraId="39624A83" w14:textId="5DCEF8DA" w:rsidR="00C450B6" w:rsidRPr="00AB72A6" w:rsidRDefault="004B66A0" w:rsidP="00B8365C">
      <w:pPr>
        <w:spacing w:line="276" w:lineRule="auto"/>
        <w:ind w:right="-684"/>
        <w:jc w:val="both"/>
        <w:rPr>
          <w:rFonts w:ascii="Cambria" w:hAnsi="Cambria" w:cstheme="minorHAnsi"/>
        </w:rPr>
      </w:pPr>
      <w:r w:rsidRPr="00AB72A6">
        <w:rPr>
          <w:rFonts w:ascii="Cambria" w:hAnsi="Cambria" w:cstheme="minorHAnsi"/>
        </w:rPr>
        <w:t>Artículo 11</w:t>
      </w:r>
      <w:r w:rsidR="00C450B6" w:rsidRPr="00AB72A6">
        <w:rPr>
          <w:rFonts w:ascii="Cambria" w:hAnsi="Cambria" w:cstheme="minorHAnsi"/>
        </w:rPr>
        <w:t xml:space="preserve">. </w:t>
      </w:r>
      <w:r w:rsidR="00865315" w:rsidRPr="00AB72A6">
        <w:rPr>
          <w:rFonts w:ascii="Cambria" w:hAnsi="Cambria" w:cstheme="minorHAnsi"/>
        </w:rPr>
        <w:t>Calendario del procedimiento</w:t>
      </w:r>
    </w:p>
    <w:p w14:paraId="1911C3A4" w14:textId="26EF9469" w:rsidR="00E12D93" w:rsidRPr="00AB72A6" w:rsidRDefault="0081533D" w:rsidP="00B8365C">
      <w:pPr>
        <w:spacing w:line="276" w:lineRule="auto"/>
        <w:ind w:right="-684"/>
        <w:jc w:val="both"/>
        <w:rPr>
          <w:rFonts w:ascii="Cambria" w:hAnsi="Cambria" w:cstheme="minorHAnsi"/>
          <w:b/>
        </w:rPr>
      </w:pPr>
      <w:r w:rsidRPr="00AB72A6">
        <w:rPr>
          <w:rFonts w:ascii="Cambria" w:hAnsi="Cambria" w:cstheme="minorHAnsi"/>
          <w:b/>
        </w:rPr>
        <w:t>CAPÍ</w:t>
      </w:r>
      <w:r w:rsidR="005552B4" w:rsidRPr="00AB72A6">
        <w:rPr>
          <w:rFonts w:ascii="Cambria" w:hAnsi="Cambria" w:cstheme="minorHAnsi"/>
          <w:b/>
        </w:rPr>
        <w:t xml:space="preserve">TULO </w:t>
      </w:r>
      <w:r w:rsidR="00E12D93" w:rsidRPr="00AB72A6">
        <w:rPr>
          <w:rFonts w:ascii="Cambria" w:hAnsi="Cambria" w:cstheme="minorHAnsi"/>
          <w:b/>
        </w:rPr>
        <w:t xml:space="preserve">II. GESTIÓN DE LA IMPLANTACIÓN DE UN NUEVO TÍTULO </w:t>
      </w:r>
    </w:p>
    <w:p w14:paraId="09994698" w14:textId="28448A3A" w:rsidR="00865315" w:rsidRPr="00AB72A6" w:rsidRDefault="00865315" w:rsidP="00B8365C">
      <w:pPr>
        <w:spacing w:line="276" w:lineRule="auto"/>
        <w:ind w:right="-684"/>
        <w:jc w:val="both"/>
        <w:rPr>
          <w:rFonts w:ascii="Cambria" w:hAnsi="Cambria" w:cstheme="minorHAnsi"/>
        </w:rPr>
      </w:pPr>
      <w:r w:rsidRPr="00AB72A6">
        <w:rPr>
          <w:rFonts w:ascii="Cambria" w:hAnsi="Cambria" w:cstheme="minorHAnsi"/>
        </w:rPr>
        <w:t xml:space="preserve">Artículo 12. Implantación del </w:t>
      </w:r>
      <w:r w:rsidR="00AB72A6">
        <w:rPr>
          <w:rFonts w:ascii="Cambria" w:hAnsi="Cambria" w:cstheme="minorHAnsi"/>
        </w:rPr>
        <w:t>Título</w:t>
      </w:r>
    </w:p>
    <w:p w14:paraId="1B4995D4" w14:textId="50B009A5" w:rsidR="00865315" w:rsidRPr="00AB72A6" w:rsidRDefault="00C450B6" w:rsidP="00B8365C">
      <w:pPr>
        <w:spacing w:line="276" w:lineRule="auto"/>
        <w:ind w:right="-684"/>
        <w:jc w:val="both"/>
        <w:rPr>
          <w:rFonts w:ascii="Cambria" w:hAnsi="Cambria" w:cstheme="minorHAnsi"/>
        </w:rPr>
      </w:pPr>
      <w:r w:rsidRPr="00AB72A6">
        <w:rPr>
          <w:rFonts w:ascii="Cambria" w:hAnsi="Cambria" w:cstheme="minorHAnsi"/>
        </w:rPr>
        <w:t>Artículo 1</w:t>
      </w:r>
      <w:r w:rsidR="004B66A0" w:rsidRPr="00AB72A6">
        <w:rPr>
          <w:rFonts w:ascii="Cambria" w:hAnsi="Cambria" w:cstheme="minorHAnsi"/>
        </w:rPr>
        <w:t>3</w:t>
      </w:r>
      <w:r w:rsidR="00D46FBE" w:rsidRPr="00AB72A6">
        <w:rPr>
          <w:rFonts w:ascii="Cambria" w:hAnsi="Cambria" w:cstheme="minorHAnsi"/>
        </w:rPr>
        <w:t xml:space="preserve">. </w:t>
      </w:r>
      <w:r w:rsidR="00AB72A6">
        <w:rPr>
          <w:rFonts w:ascii="Cambria" w:hAnsi="Cambria" w:cstheme="minorHAnsi"/>
        </w:rPr>
        <w:t>Seguimiento del Título</w:t>
      </w:r>
    </w:p>
    <w:p w14:paraId="5B474E96" w14:textId="02097C7B" w:rsidR="00E27DD6" w:rsidRPr="00AB72A6" w:rsidRDefault="00865315" w:rsidP="00B8365C">
      <w:pPr>
        <w:spacing w:line="276" w:lineRule="auto"/>
        <w:ind w:right="-684"/>
        <w:jc w:val="both"/>
        <w:rPr>
          <w:rFonts w:ascii="Cambria" w:hAnsi="Cambria" w:cstheme="minorHAnsi"/>
        </w:rPr>
      </w:pPr>
      <w:r w:rsidRPr="00AB72A6">
        <w:rPr>
          <w:rFonts w:ascii="Cambria" w:hAnsi="Cambria" w:cstheme="minorHAnsi"/>
        </w:rPr>
        <w:t>Artículo 14. Acreditación de los Títulos</w:t>
      </w:r>
      <w:r w:rsidR="00C450B6" w:rsidRPr="00AB72A6">
        <w:rPr>
          <w:rFonts w:ascii="Cambria" w:hAnsi="Cambria" w:cstheme="minorHAnsi"/>
        </w:rPr>
        <w:t xml:space="preserve"> </w:t>
      </w:r>
    </w:p>
    <w:p w14:paraId="6BDBCEAB" w14:textId="5568D6D3" w:rsidR="00E27DD6" w:rsidRPr="00AB72A6" w:rsidRDefault="005F3A0D" w:rsidP="00B8365C">
      <w:pPr>
        <w:spacing w:line="276" w:lineRule="auto"/>
        <w:ind w:right="-684"/>
        <w:jc w:val="both"/>
        <w:rPr>
          <w:rFonts w:ascii="Cambria" w:eastAsia="Times New Roman" w:hAnsi="Cambria" w:cstheme="minorHAnsi"/>
          <w:color w:val="000000" w:themeColor="text1"/>
          <w:lang w:eastAsia="es-ES"/>
        </w:rPr>
      </w:pPr>
      <w:r w:rsidRPr="00AB72A6">
        <w:rPr>
          <w:rFonts w:ascii="Cambria" w:hAnsi="Cambria" w:cstheme="minorHAnsi"/>
          <w:color w:val="000000" w:themeColor="text1"/>
        </w:rPr>
        <w:t>Articulo</w:t>
      </w:r>
      <w:r w:rsidR="005552B4" w:rsidRPr="00AB72A6">
        <w:rPr>
          <w:rFonts w:ascii="Cambria" w:hAnsi="Cambria" w:cstheme="minorHAnsi"/>
          <w:color w:val="000000" w:themeColor="text1"/>
        </w:rPr>
        <w:t xml:space="preserve"> 1</w:t>
      </w:r>
      <w:r w:rsidR="00865315" w:rsidRPr="00AB72A6">
        <w:rPr>
          <w:rFonts w:ascii="Cambria" w:hAnsi="Cambria" w:cstheme="minorHAnsi"/>
          <w:color w:val="000000" w:themeColor="text1"/>
        </w:rPr>
        <w:t>5</w:t>
      </w:r>
      <w:r w:rsidRPr="00AB72A6">
        <w:rPr>
          <w:rFonts w:ascii="Cambria" w:hAnsi="Cambria" w:cstheme="minorHAnsi"/>
          <w:color w:val="000000" w:themeColor="text1"/>
        </w:rPr>
        <w:t xml:space="preserve"> </w:t>
      </w:r>
      <w:r w:rsidRPr="00AB72A6">
        <w:rPr>
          <w:rFonts w:ascii="Cambria" w:eastAsia="Times New Roman" w:hAnsi="Cambria" w:cstheme="minorHAnsi"/>
          <w:color w:val="000000" w:themeColor="text1"/>
          <w:lang w:eastAsia="es-ES"/>
        </w:rPr>
        <w:t>Procedimiento para la asignación de</w:t>
      </w:r>
      <w:r w:rsidR="00AB72A6">
        <w:rPr>
          <w:rFonts w:ascii="Cambria" w:eastAsia="Times New Roman" w:hAnsi="Cambria" w:cstheme="minorHAnsi"/>
          <w:color w:val="000000" w:themeColor="text1"/>
          <w:lang w:eastAsia="es-ES"/>
        </w:rPr>
        <w:t xml:space="preserve"> asignaturas a Departamentos y á</w:t>
      </w:r>
      <w:r w:rsidRPr="00AB72A6">
        <w:rPr>
          <w:rFonts w:ascii="Cambria" w:eastAsia="Times New Roman" w:hAnsi="Cambria" w:cstheme="minorHAnsi"/>
          <w:color w:val="000000" w:themeColor="text1"/>
          <w:lang w:eastAsia="es-ES"/>
        </w:rPr>
        <w:t xml:space="preserve">reas de conocimiento </w:t>
      </w:r>
    </w:p>
    <w:p w14:paraId="63F41317" w14:textId="77D5F8D3" w:rsidR="005552B4" w:rsidRPr="00AB72A6" w:rsidRDefault="00D46FBE" w:rsidP="00B8365C">
      <w:pPr>
        <w:spacing w:line="276" w:lineRule="auto"/>
        <w:ind w:right="-684"/>
        <w:jc w:val="both"/>
        <w:rPr>
          <w:rFonts w:ascii="Cambria" w:hAnsi="Cambria" w:cstheme="minorHAnsi"/>
          <w:color w:val="000000" w:themeColor="text1"/>
        </w:rPr>
      </w:pPr>
      <w:r w:rsidRPr="00AB72A6">
        <w:rPr>
          <w:rFonts w:ascii="Cambria" w:eastAsia="Times New Roman" w:hAnsi="Cambria" w:cstheme="minorHAnsi"/>
          <w:color w:val="000000" w:themeColor="text1"/>
          <w:lang w:eastAsia="es-ES"/>
        </w:rPr>
        <w:t xml:space="preserve">Artículo </w:t>
      </w:r>
      <w:r w:rsidR="005552B4" w:rsidRPr="00AB72A6">
        <w:rPr>
          <w:rFonts w:ascii="Cambria" w:eastAsia="Times New Roman" w:hAnsi="Cambria" w:cstheme="minorHAnsi"/>
          <w:color w:val="000000" w:themeColor="text1"/>
          <w:lang w:eastAsia="es-ES"/>
        </w:rPr>
        <w:t>1</w:t>
      </w:r>
      <w:r w:rsidR="00865315" w:rsidRPr="00AB72A6">
        <w:rPr>
          <w:rFonts w:ascii="Cambria" w:eastAsia="Times New Roman" w:hAnsi="Cambria" w:cstheme="minorHAnsi"/>
          <w:color w:val="000000" w:themeColor="text1"/>
          <w:lang w:eastAsia="es-ES"/>
        </w:rPr>
        <w:t>6</w:t>
      </w:r>
      <w:r w:rsidR="005552B4" w:rsidRPr="00AB72A6">
        <w:rPr>
          <w:rFonts w:ascii="Cambria" w:eastAsia="Times New Roman" w:hAnsi="Cambria" w:cstheme="minorHAnsi"/>
          <w:color w:val="000000" w:themeColor="text1"/>
          <w:lang w:eastAsia="es-ES"/>
        </w:rPr>
        <w:t>.</w:t>
      </w:r>
      <w:r w:rsidRPr="00AB72A6">
        <w:rPr>
          <w:rFonts w:ascii="Cambria" w:eastAsia="Times New Roman" w:hAnsi="Cambria" w:cstheme="minorHAnsi"/>
          <w:color w:val="000000" w:themeColor="text1"/>
          <w:lang w:eastAsia="es-ES"/>
        </w:rPr>
        <w:t xml:space="preserve"> Procedimiento para el encargo docente de las</w:t>
      </w:r>
      <w:r w:rsidR="00AB72A6">
        <w:rPr>
          <w:rFonts w:ascii="Cambria" w:eastAsia="Times New Roman" w:hAnsi="Cambria" w:cstheme="minorHAnsi"/>
          <w:color w:val="000000" w:themeColor="text1"/>
          <w:lang w:eastAsia="es-ES"/>
        </w:rPr>
        <w:t xml:space="preserve"> asignaturas a Departamentos y á</w:t>
      </w:r>
      <w:r w:rsidRPr="00AB72A6">
        <w:rPr>
          <w:rFonts w:ascii="Cambria" w:eastAsia="Times New Roman" w:hAnsi="Cambria" w:cstheme="minorHAnsi"/>
          <w:color w:val="000000" w:themeColor="text1"/>
          <w:lang w:eastAsia="es-ES"/>
        </w:rPr>
        <w:t>reas de conocimiento</w:t>
      </w:r>
      <w:r w:rsidR="005552B4" w:rsidRPr="00AB72A6">
        <w:rPr>
          <w:rFonts w:ascii="Cambria" w:hAnsi="Cambria" w:cstheme="minorHAnsi"/>
          <w:color w:val="000000" w:themeColor="text1"/>
        </w:rPr>
        <w:t xml:space="preserve"> </w:t>
      </w:r>
    </w:p>
    <w:p w14:paraId="381F523D" w14:textId="7A327625" w:rsidR="00C450B6" w:rsidRPr="00AB72A6" w:rsidRDefault="0081533D" w:rsidP="00B8365C">
      <w:pPr>
        <w:spacing w:line="276" w:lineRule="auto"/>
        <w:ind w:right="-684"/>
        <w:jc w:val="both"/>
        <w:rPr>
          <w:rFonts w:ascii="Cambria" w:hAnsi="Cambria" w:cstheme="minorHAnsi"/>
          <w:b/>
        </w:rPr>
      </w:pPr>
      <w:r w:rsidRPr="00AB72A6">
        <w:rPr>
          <w:rFonts w:ascii="Cambria" w:hAnsi="Cambria" w:cstheme="minorHAnsi"/>
          <w:b/>
        </w:rPr>
        <w:t>CAPÍ</w:t>
      </w:r>
      <w:r w:rsidR="005552B4" w:rsidRPr="00AB72A6">
        <w:rPr>
          <w:rFonts w:ascii="Cambria" w:hAnsi="Cambria" w:cstheme="minorHAnsi"/>
          <w:b/>
        </w:rPr>
        <w:t>TULO</w:t>
      </w:r>
      <w:r w:rsidR="00C450B6" w:rsidRPr="00AB72A6">
        <w:rPr>
          <w:rFonts w:ascii="Cambria" w:hAnsi="Cambria" w:cstheme="minorHAnsi"/>
          <w:b/>
        </w:rPr>
        <w:t xml:space="preserve"> </w:t>
      </w:r>
      <w:r w:rsidR="005552B4" w:rsidRPr="00AB72A6">
        <w:rPr>
          <w:rFonts w:ascii="Cambria" w:hAnsi="Cambria" w:cstheme="minorHAnsi"/>
          <w:b/>
        </w:rPr>
        <w:t>I</w:t>
      </w:r>
      <w:r w:rsidR="00C450B6" w:rsidRPr="00AB72A6">
        <w:rPr>
          <w:rFonts w:ascii="Cambria" w:hAnsi="Cambria" w:cstheme="minorHAnsi"/>
          <w:b/>
        </w:rPr>
        <w:t xml:space="preserve">II. PROPUESTAS DE MODIFICACIÓN DE PLANES DE ESTUDIOS DE TÍTULOS </w:t>
      </w:r>
      <w:r w:rsidR="00865315" w:rsidRPr="00AB72A6">
        <w:rPr>
          <w:rFonts w:ascii="Cambria" w:hAnsi="Cambria" w:cstheme="minorHAnsi"/>
          <w:b/>
        </w:rPr>
        <w:t xml:space="preserve">DE GRADO, MÁSTER Y DOCTORADO </w:t>
      </w:r>
    </w:p>
    <w:p w14:paraId="5B6591BE" w14:textId="66B7C1CB" w:rsidR="00865315" w:rsidRPr="00AB72A6" w:rsidRDefault="00865315" w:rsidP="00B8365C">
      <w:pPr>
        <w:spacing w:after="120"/>
        <w:ind w:right="-684"/>
        <w:jc w:val="both"/>
        <w:rPr>
          <w:rFonts w:ascii="Cambria" w:hAnsi="Cambria"/>
        </w:rPr>
      </w:pPr>
      <w:r w:rsidRPr="00AB72A6">
        <w:rPr>
          <w:rFonts w:ascii="Cambria" w:hAnsi="Cambria"/>
        </w:rPr>
        <w:lastRenderedPageBreak/>
        <w:t>Artículo 17. Disposiciones comunes</w:t>
      </w:r>
    </w:p>
    <w:p w14:paraId="31E86721" w14:textId="32926E6D" w:rsidR="00865315" w:rsidRPr="00AB72A6" w:rsidRDefault="00865315" w:rsidP="00B8365C">
      <w:pPr>
        <w:spacing w:line="276" w:lineRule="auto"/>
        <w:ind w:right="-684"/>
        <w:jc w:val="both"/>
        <w:rPr>
          <w:rFonts w:ascii="Cambria" w:hAnsi="Cambria" w:cstheme="minorHAnsi"/>
        </w:rPr>
      </w:pPr>
      <w:r w:rsidRPr="00AB72A6">
        <w:rPr>
          <w:rFonts w:ascii="Cambria" w:hAnsi="Cambria" w:cstheme="minorHAnsi"/>
        </w:rPr>
        <w:t>Artículo 18. Procedimiento de modificación de las Memorias de los Títulos de Grado y Master</w:t>
      </w:r>
    </w:p>
    <w:p w14:paraId="43ED338A" w14:textId="36A311BB" w:rsidR="00865315" w:rsidRPr="00AB72A6" w:rsidRDefault="00865315" w:rsidP="00B8365C">
      <w:pPr>
        <w:spacing w:line="276" w:lineRule="auto"/>
        <w:ind w:right="-684"/>
        <w:jc w:val="both"/>
        <w:rPr>
          <w:rFonts w:ascii="Cambria" w:hAnsi="Cambria" w:cstheme="minorHAnsi"/>
        </w:rPr>
      </w:pPr>
      <w:r w:rsidRPr="00AB72A6">
        <w:rPr>
          <w:rFonts w:ascii="Cambria" w:hAnsi="Cambria" w:cstheme="minorHAnsi"/>
        </w:rPr>
        <w:t>Artículo 19. Procedimiento de modificación de las Memorias de los Títulos de Doctorado</w:t>
      </w:r>
    </w:p>
    <w:p w14:paraId="61E0F12F" w14:textId="77777777" w:rsidR="00865315" w:rsidRPr="00AB72A6" w:rsidRDefault="00865315" w:rsidP="00B8365C">
      <w:pPr>
        <w:spacing w:line="276" w:lineRule="auto"/>
        <w:ind w:right="-684"/>
        <w:jc w:val="both"/>
        <w:rPr>
          <w:rFonts w:ascii="Cambria" w:hAnsi="Cambria" w:cstheme="minorHAnsi"/>
          <w:b/>
        </w:rPr>
      </w:pPr>
      <w:r w:rsidRPr="00AB72A6">
        <w:rPr>
          <w:rFonts w:ascii="Cambria" w:hAnsi="Cambria" w:cstheme="minorHAnsi"/>
          <w:b/>
        </w:rPr>
        <w:t xml:space="preserve">CAPÍTULO IV. PROCEDIMIENTO PARA LA SUSPENSIÓN Y EXTINCIÓN DE TÍTULOS DE GRADO, MASTER Y DOCTORADO </w:t>
      </w:r>
    </w:p>
    <w:p w14:paraId="0D917570" w14:textId="77777777" w:rsidR="00865315" w:rsidRPr="00AB72A6" w:rsidRDefault="00865315" w:rsidP="00B8365C">
      <w:pPr>
        <w:spacing w:line="276" w:lineRule="auto"/>
        <w:ind w:right="-684"/>
        <w:jc w:val="both"/>
        <w:rPr>
          <w:rFonts w:ascii="Cambria" w:hAnsi="Cambria" w:cstheme="minorHAnsi"/>
        </w:rPr>
      </w:pPr>
      <w:r w:rsidRPr="00AB72A6">
        <w:rPr>
          <w:rFonts w:ascii="Cambria" w:hAnsi="Cambria" w:cstheme="minorHAnsi"/>
        </w:rPr>
        <w:t>Artículo 20. Excepcionalidad de las medidas de suspensión y extinción</w:t>
      </w:r>
    </w:p>
    <w:p w14:paraId="31E3FEB4" w14:textId="77777777" w:rsidR="00865315" w:rsidRPr="00AB72A6" w:rsidRDefault="00865315" w:rsidP="00B8365C">
      <w:pPr>
        <w:spacing w:line="276" w:lineRule="auto"/>
        <w:ind w:right="-684"/>
        <w:jc w:val="both"/>
        <w:rPr>
          <w:rFonts w:ascii="Cambria" w:hAnsi="Cambria" w:cstheme="minorHAnsi"/>
        </w:rPr>
      </w:pPr>
      <w:r w:rsidRPr="00AB72A6">
        <w:rPr>
          <w:rFonts w:ascii="Cambria" w:hAnsi="Cambria" w:cstheme="minorHAnsi"/>
        </w:rPr>
        <w:t xml:space="preserve">Artículo 21. Contenido de las propuestas </w:t>
      </w:r>
    </w:p>
    <w:p w14:paraId="2A840649" w14:textId="77777777" w:rsidR="00865315" w:rsidRPr="00AB72A6" w:rsidRDefault="00865315" w:rsidP="00B8365C">
      <w:pPr>
        <w:spacing w:line="276" w:lineRule="auto"/>
        <w:ind w:right="-684"/>
        <w:jc w:val="both"/>
        <w:rPr>
          <w:rFonts w:ascii="Cambria" w:hAnsi="Cambria" w:cstheme="minorHAnsi"/>
        </w:rPr>
      </w:pPr>
      <w:r w:rsidRPr="00AB72A6">
        <w:rPr>
          <w:rFonts w:ascii="Cambria" w:hAnsi="Cambria" w:cstheme="minorHAnsi"/>
        </w:rPr>
        <w:t>Artículo 22. Procedimiento para la suspensión o extinción de títulos</w:t>
      </w:r>
    </w:p>
    <w:p w14:paraId="112013D8" w14:textId="77777777" w:rsidR="00C450B6" w:rsidRPr="00AB72A6" w:rsidRDefault="00C450B6" w:rsidP="00B8365C">
      <w:pPr>
        <w:spacing w:line="276" w:lineRule="auto"/>
        <w:ind w:right="-684"/>
        <w:jc w:val="both"/>
        <w:rPr>
          <w:rFonts w:ascii="Cambria" w:hAnsi="Cambria" w:cstheme="minorHAnsi"/>
          <w:b/>
        </w:rPr>
      </w:pPr>
      <w:r w:rsidRPr="00AB72A6">
        <w:rPr>
          <w:rFonts w:ascii="Cambria" w:hAnsi="Cambria" w:cstheme="minorHAnsi"/>
          <w:b/>
        </w:rPr>
        <w:t xml:space="preserve">TÍTULO III. ACUERDOS DE COMPATIBILIZACIÓN DE PLANES DE ESTUDIO PARA LA OBTENCIÓN DE DOS TÍTULOS DE GRADO </w:t>
      </w:r>
    </w:p>
    <w:p w14:paraId="16A5F7C0" w14:textId="7658AD17" w:rsidR="00C450B6" w:rsidRPr="00AB72A6" w:rsidRDefault="00C450B6" w:rsidP="00B8365C">
      <w:pPr>
        <w:spacing w:line="276" w:lineRule="auto"/>
        <w:ind w:right="-684"/>
        <w:jc w:val="both"/>
        <w:rPr>
          <w:rFonts w:ascii="Cambria" w:hAnsi="Cambria" w:cstheme="minorHAnsi"/>
        </w:rPr>
      </w:pPr>
      <w:r w:rsidRPr="00AB72A6">
        <w:rPr>
          <w:rFonts w:ascii="Cambria" w:hAnsi="Cambria" w:cstheme="minorHAnsi"/>
        </w:rPr>
        <w:t xml:space="preserve">Artículo </w:t>
      </w:r>
      <w:r w:rsidR="005552B4" w:rsidRPr="00AB72A6">
        <w:rPr>
          <w:rFonts w:ascii="Cambria" w:hAnsi="Cambria" w:cstheme="minorHAnsi"/>
        </w:rPr>
        <w:t>2</w:t>
      </w:r>
      <w:r w:rsidR="00865315" w:rsidRPr="00AB72A6">
        <w:rPr>
          <w:rFonts w:ascii="Cambria" w:hAnsi="Cambria" w:cstheme="minorHAnsi"/>
        </w:rPr>
        <w:t>3</w:t>
      </w:r>
      <w:r w:rsidRPr="00AB72A6">
        <w:rPr>
          <w:rFonts w:ascii="Cambria" w:hAnsi="Cambria" w:cstheme="minorHAnsi"/>
        </w:rPr>
        <w:t>. Procedimiento de aprobación de las propuestas de compati</w:t>
      </w:r>
      <w:r w:rsidR="00AB72A6">
        <w:rPr>
          <w:rFonts w:ascii="Cambria" w:hAnsi="Cambria" w:cstheme="minorHAnsi"/>
        </w:rPr>
        <w:t>bilización de títulos de Grado</w:t>
      </w:r>
    </w:p>
    <w:p w14:paraId="781E2FA7" w14:textId="547DC002" w:rsidR="00C450B6" w:rsidRPr="00AB72A6" w:rsidRDefault="00C450B6" w:rsidP="00B8365C">
      <w:pPr>
        <w:spacing w:line="240" w:lineRule="auto"/>
        <w:ind w:right="-684"/>
        <w:contextualSpacing/>
        <w:jc w:val="both"/>
        <w:rPr>
          <w:rFonts w:ascii="Cambria" w:hAnsi="Cambria" w:cstheme="minorHAnsi"/>
        </w:rPr>
      </w:pPr>
      <w:r w:rsidRPr="00AB72A6">
        <w:rPr>
          <w:rFonts w:ascii="Cambria" w:hAnsi="Cambria" w:cstheme="minorHAnsi"/>
        </w:rPr>
        <w:t>Artículo</w:t>
      </w:r>
      <w:r w:rsidR="00F46450" w:rsidRPr="00AB72A6">
        <w:rPr>
          <w:rFonts w:ascii="Cambria" w:hAnsi="Cambria" w:cstheme="minorHAnsi"/>
        </w:rPr>
        <w:t xml:space="preserve"> </w:t>
      </w:r>
      <w:r w:rsidR="005552B4" w:rsidRPr="00AB72A6">
        <w:rPr>
          <w:rFonts w:ascii="Cambria" w:hAnsi="Cambria" w:cstheme="minorHAnsi"/>
        </w:rPr>
        <w:t>2</w:t>
      </w:r>
      <w:r w:rsidR="00865315" w:rsidRPr="00AB72A6">
        <w:rPr>
          <w:rFonts w:ascii="Cambria" w:hAnsi="Cambria" w:cstheme="minorHAnsi"/>
        </w:rPr>
        <w:t>4</w:t>
      </w:r>
      <w:r w:rsidR="00AB72A6">
        <w:rPr>
          <w:rFonts w:ascii="Cambria" w:hAnsi="Cambria" w:cstheme="minorHAnsi"/>
        </w:rPr>
        <w:t>. Requisitos de la propuesta</w:t>
      </w:r>
      <w:r w:rsidRPr="00AB72A6">
        <w:rPr>
          <w:rFonts w:ascii="Cambria" w:hAnsi="Cambria" w:cstheme="minorHAnsi"/>
        </w:rPr>
        <w:t xml:space="preserve"> </w:t>
      </w:r>
    </w:p>
    <w:p w14:paraId="54DD9984" w14:textId="77777777" w:rsidR="00F46450" w:rsidRPr="00AB72A6" w:rsidRDefault="00F46450" w:rsidP="00B8365C">
      <w:pPr>
        <w:spacing w:line="240" w:lineRule="auto"/>
        <w:ind w:right="-684"/>
        <w:contextualSpacing/>
        <w:jc w:val="both"/>
        <w:rPr>
          <w:rFonts w:ascii="Cambria" w:hAnsi="Cambria" w:cstheme="minorHAnsi"/>
        </w:rPr>
      </w:pPr>
    </w:p>
    <w:p w14:paraId="44992528" w14:textId="77777777" w:rsidR="00C450B6" w:rsidRPr="00AB72A6" w:rsidRDefault="00C450B6" w:rsidP="00B8365C">
      <w:pPr>
        <w:spacing w:line="240" w:lineRule="auto"/>
        <w:ind w:right="-684"/>
        <w:contextualSpacing/>
        <w:jc w:val="both"/>
        <w:rPr>
          <w:rFonts w:ascii="Cambria" w:hAnsi="Cambria" w:cstheme="minorHAnsi"/>
          <w:b/>
        </w:rPr>
      </w:pPr>
      <w:r w:rsidRPr="00AB72A6">
        <w:rPr>
          <w:rFonts w:ascii="Cambria" w:hAnsi="Cambria" w:cstheme="minorHAnsi"/>
          <w:b/>
        </w:rPr>
        <w:t xml:space="preserve">DISPOSICIONES ADICIONALES </w:t>
      </w:r>
    </w:p>
    <w:p w14:paraId="7E064FDA" w14:textId="77777777" w:rsidR="00C450B6" w:rsidRPr="00AB72A6" w:rsidRDefault="00C450B6" w:rsidP="00B8365C">
      <w:pPr>
        <w:spacing w:line="240" w:lineRule="auto"/>
        <w:ind w:right="-684"/>
        <w:contextualSpacing/>
        <w:jc w:val="both"/>
        <w:rPr>
          <w:rFonts w:ascii="Cambria" w:hAnsi="Cambria" w:cstheme="minorHAnsi"/>
          <w:b/>
        </w:rPr>
      </w:pPr>
      <w:r w:rsidRPr="00AB72A6">
        <w:rPr>
          <w:rFonts w:ascii="Cambria" w:hAnsi="Cambria" w:cstheme="minorHAnsi"/>
          <w:b/>
        </w:rPr>
        <w:t xml:space="preserve">DISPOSICIÓN TRANSITORIA </w:t>
      </w:r>
    </w:p>
    <w:p w14:paraId="18AD54CF" w14:textId="77777777" w:rsidR="00B27966" w:rsidRPr="00AB72A6" w:rsidRDefault="00C450B6" w:rsidP="00B8365C">
      <w:pPr>
        <w:spacing w:line="276" w:lineRule="auto"/>
        <w:ind w:right="-684"/>
        <w:contextualSpacing/>
        <w:jc w:val="both"/>
        <w:rPr>
          <w:rFonts w:ascii="Cambria" w:hAnsi="Cambria" w:cstheme="minorHAnsi"/>
          <w:b/>
        </w:rPr>
      </w:pPr>
      <w:r w:rsidRPr="00AB72A6">
        <w:rPr>
          <w:rFonts w:ascii="Cambria" w:hAnsi="Cambria" w:cstheme="minorHAnsi"/>
          <w:b/>
        </w:rPr>
        <w:t xml:space="preserve">DISPOSICIÓN DEROGATORIA </w:t>
      </w:r>
    </w:p>
    <w:p w14:paraId="53326AC3" w14:textId="3F951A7C" w:rsidR="00C450B6" w:rsidRPr="00AB72A6" w:rsidRDefault="00B27966" w:rsidP="00B8365C">
      <w:pPr>
        <w:spacing w:line="276" w:lineRule="auto"/>
        <w:ind w:right="-684"/>
        <w:contextualSpacing/>
        <w:jc w:val="both"/>
        <w:rPr>
          <w:rFonts w:ascii="Cambria" w:hAnsi="Cambria" w:cstheme="minorHAnsi"/>
          <w:b/>
        </w:rPr>
      </w:pPr>
      <w:r w:rsidRPr="00AB72A6">
        <w:rPr>
          <w:rFonts w:ascii="Cambria" w:hAnsi="Cambria" w:cstheme="minorHAnsi"/>
          <w:b/>
        </w:rPr>
        <w:t>DISPOSICIÓN FINAL</w:t>
      </w:r>
    </w:p>
    <w:p w14:paraId="578E38EB" w14:textId="77777777" w:rsidR="00C450B6" w:rsidRPr="00AB72A6" w:rsidRDefault="00C450B6" w:rsidP="00B8365C">
      <w:pPr>
        <w:spacing w:line="276" w:lineRule="auto"/>
        <w:ind w:right="-684"/>
        <w:jc w:val="both"/>
        <w:rPr>
          <w:rFonts w:ascii="Cambria" w:hAnsi="Cambria" w:cstheme="minorHAnsi"/>
          <w:sz w:val="24"/>
          <w:szCs w:val="24"/>
        </w:rPr>
      </w:pPr>
    </w:p>
    <w:p w14:paraId="062A750D" w14:textId="77777777" w:rsidR="00C450B6" w:rsidRPr="00AB72A6" w:rsidRDefault="00C450B6" w:rsidP="00B8365C">
      <w:pPr>
        <w:spacing w:line="276" w:lineRule="auto"/>
        <w:ind w:right="-684"/>
        <w:jc w:val="both"/>
        <w:rPr>
          <w:rFonts w:ascii="Cambria" w:hAnsi="Cambria" w:cstheme="minorHAnsi"/>
          <w:sz w:val="24"/>
          <w:szCs w:val="24"/>
        </w:rPr>
      </w:pPr>
    </w:p>
    <w:p w14:paraId="25D939DC" w14:textId="7EFC87C6" w:rsidR="00856AB9" w:rsidRPr="00AB72A6" w:rsidRDefault="00C450B6" w:rsidP="00B8365C">
      <w:pPr>
        <w:spacing w:line="276" w:lineRule="auto"/>
        <w:ind w:right="-684"/>
        <w:jc w:val="center"/>
        <w:rPr>
          <w:rFonts w:ascii="Cambria" w:hAnsi="Cambria" w:cstheme="minorHAnsi"/>
          <w:b/>
          <w:sz w:val="24"/>
          <w:szCs w:val="24"/>
        </w:rPr>
      </w:pPr>
      <w:r w:rsidRPr="00AB72A6">
        <w:rPr>
          <w:rFonts w:ascii="Cambria" w:hAnsi="Cambria" w:cstheme="minorHAnsi"/>
          <w:b/>
          <w:sz w:val="24"/>
          <w:szCs w:val="24"/>
        </w:rPr>
        <w:t>PREÁMBULO</w:t>
      </w:r>
    </w:p>
    <w:p w14:paraId="198D6100" w14:textId="77777777" w:rsidR="000041C9" w:rsidRPr="00AB72A6" w:rsidRDefault="000041C9" w:rsidP="00B8365C">
      <w:pPr>
        <w:spacing w:after="0" w:line="276" w:lineRule="auto"/>
        <w:ind w:right="-684"/>
        <w:jc w:val="both"/>
        <w:rPr>
          <w:rFonts w:ascii="Cambria" w:eastAsia="Times New Roman" w:hAnsi="Cambria" w:cs="Times New Roman"/>
          <w:sz w:val="24"/>
          <w:szCs w:val="24"/>
          <w:lang w:eastAsia="es-ES"/>
        </w:rPr>
      </w:pPr>
      <w:r w:rsidRPr="00AB72A6">
        <w:rPr>
          <w:rFonts w:ascii="Cambria" w:eastAsia="Times New Roman" w:hAnsi="Cambria" w:cs="Times New Roman"/>
          <w:sz w:val="24"/>
          <w:szCs w:val="24"/>
          <w:lang w:eastAsia="es-ES"/>
        </w:rPr>
        <w:t xml:space="preserve">La Ley Orgánica 6/2001, de 21 de diciembre, de Universidades, en su artículo 2.5, atribuye a las Comunidades Autónomas las tareas de coordinación de las universidades de su competencia, sin perjuicio de las funciones atribuidas a la Conferencia General de Política Universitaria y al Consejo de Universidades. </w:t>
      </w:r>
    </w:p>
    <w:p w14:paraId="5FCEF9B1" w14:textId="77777777" w:rsidR="000041C9" w:rsidRPr="00AB72A6" w:rsidRDefault="000041C9" w:rsidP="00B8365C">
      <w:pPr>
        <w:spacing w:after="0" w:line="276" w:lineRule="auto"/>
        <w:ind w:right="-684"/>
        <w:jc w:val="both"/>
        <w:rPr>
          <w:rFonts w:ascii="Cambria" w:eastAsia="Times New Roman" w:hAnsi="Cambria" w:cs="Times New Roman"/>
          <w:sz w:val="24"/>
          <w:szCs w:val="24"/>
          <w:lang w:eastAsia="es-ES"/>
        </w:rPr>
      </w:pPr>
    </w:p>
    <w:p w14:paraId="224DDA16" w14:textId="77777777" w:rsidR="000041C9" w:rsidRPr="00AB72A6" w:rsidRDefault="000041C9" w:rsidP="00B8365C">
      <w:pPr>
        <w:spacing w:after="0" w:line="276" w:lineRule="auto"/>
        <w:ind w:right="-684"/>
        <w:jc w:val="both"/>
        <w:rPr>
          <w:rFonts w:ascii="Cambria" w:eastAsia="Times New Roman" w:hAnsi="Cambria" w:cs="Times New Roman"/>
          <w:sz w:val="24"/>
          <w:szCs w:val="24"/>
          <w:lang w:eastAsia="es-ES"/>
        </w:rPr>
      </w:pPr>
      <w:r w:rsidRPr="00AB72A6">
        <w:rPr>
          <w:rFonts w:ascii="Cambria" w:eastAsia="Times New Roman" w:hAnsi="Cambria" w:cs="Times New Roman"/>
          <w:sz w:val="24"/>
          <w:szCs w:val="24"/>
          <w:lang w:eastAsia="es-ES"/>
        </w:rPr>
        <w:t xml:space="preserve">Asimismo, el artículo 8.2 de la referida ley dispone que la creación, modificación y supresión de centros, así como la implantación y la supresión de las enseñanzas conducentes a la obtención de títulos universitarios de carácter oficial y validez en todo el territorio nacional, de conformidad con lo dispuesto en el artículo 35, serán acordadas por la Comunidad Autónoma, bien por propia iniciativa, con el acuerdo del Consejo de Gobierno de la universidad, bien por iniciativa de la universidad mediante propuesta del Consejo de Gobierno, en ambos casos con informe previo favorable del Consejo Social. Por último, en el artículo 37 se estructuran las enseñanzas universitarias oficiales en tres ciclos: Grado, Máster y Doctorado. </w:t>
      </w:r>
    </w:p>
    <w:p w14:paraId="3864F581" w14:textId="77777777" w:rsidR="0081533D" w:rsidRPr="00AB72A6" w:rsidRDefault="0081533D" w:rsidP="00B8365C">
      <w:pPr>
        <w:spacing w:line="276" w:lineRule="auto"/>
        <w:ind w:right="-684"/>
        <w:jc w:val="both"/>
        <w:rPr>
          <w:rFonts w:ascii="Cambria" w:eastAsia="Times New Roman" w:hAnsi="Cambria" w:cs="Times New Roman"/>
          <w:sz w:val="24"/>
          <w:szCs w:val="24"/>
          <w:lang w:eastAsia="es-ES"/>
        </w:rPr>
      </w:pPr>
    </w:p>
    <w:p w14:paraId="634FC6EC" w14:textId="6E724E91" w:rsidR="000041C9" w:rsidRPr="00AB72A6" w:rsidRDefault="000041C9" w:rsidP="00B8365C">
      <w:pPr>
        <w:spacing w:line="276" w:lineRule="auto"/>
        <w:ind w:right="-684"/>
        <w:jc w:val="both"/>
        <w:rPr>
          <w:rFonts w:ascii="Cambria" w:hAnsi="Cambria" w:cstheme="minorHAnsi"/>
          <w:sz w:val="24"/>
          <w:szCs w:val="24"/>
        </w:rPr>
      </w:pPr>
      <w:r w:rsidRPr="00AB72A6">
        <w:rPr>
          <w:rFonts w:ascii="Cambria" w:hAnsi="Cambria"/>
          <w:sz w:val="24"/>
          <w:szCs w:val="24"/>
          <w:lang w:eastAsia="es-ES"/>
        </w:rPr>
        <w:t xml:space="preserve">En su virtud, el Real Decreto 1393/2007, de 29 de octubre, por el que se establece la ordenación de las enseñanzas universitarias oficiales, desarrolla dicha estructura e instaura las directrices, condiciones y el procedimiento de verificación y acreditación que </w:t>
      </w:r>
      <w:r w:rsidRPr="00AB72A6">
        <w:rPr>
          <w:rFonts w:ascii="Cambria" w:hAnsi="Cambria"/>
          <w:sz w:val="24"/>
          <w:szCs w:val="24"/>
          <w:lang w:eastAsia="es-ES"/>
        </w:rPr>
        <w:lastRenderedPageBreak/>
        <w:t xml:space="preserve">deberán superar los planes de estudios conducentes a la obtención de títulos oficiales, debiendo ser verificados por el Consejo de Universidades y autorizados en su implantación por la correspondiente Comunidad Autónoma, de acuerdo con lo dispuesto en el artículo 35.2 de la Ley Orgánica 6/2001, de 21 de </w:t>
      </w:r>
      <w:r w:rsidR="00F46450" w:rsidRPr="00AB72A6">
        <w:rPr>
          <w:rFonts w:ascii="Cambria" w:hAnsi="Cambria"/>
          <w:sz w:val="24"/>
          <w:szCs w:val="24"/>
          <w:lang w:eastAsia="es-ES"/>
        </w:rPr>
        <w:t xml:space="preserve">diciembre. </w:t>
      </w:r>
      <w:r w:rsidR="0081533D" w:rsidRPr="00AB72A6">
        <w:rPr>
          <w:rFonts w:ascii="Cambria" w:hAnsi="Cambria"/>
          <w:sz w:val="24"/>
          <w:szCs w:val="24"/>
          <w:lang w:eastAsia="es-ES"/>
        </w:rPr>
        <w:t>Igualmente, el artículo</w:t>
      </w:r>
      <w:r w:rsidRPr="00AB72A6">
        <w:rPr>
          <w:rFonts w:ascii="Cambria" w:hAnsi="Cambria"/>
          <w:sz w:val="24"/>
          <w:szCs w:val="24"/>
          <w:lang w:eastAsia="es-ES"/>
        </w:rPr>
        <w:t xml:space="preserve"> 28 de</w:t>
      </w:r>
      <w:r w:rsidR="0081533D" w:rsidRPr="00AB72A6">
        <w:rPr>
          <w:rFonts w:ascii="Cambria" w:hAnsi="Cambria"/>
          <w:sz w:val="24"/>
          <w:szCs w:val="24"/>
          <w:lang w:eastAsia="es-ES"/>
        </w:rPr>
        <w:t>l citado</w:t>
      </w:r>
      <w:r w:rsidR="00FC75D7" w:rsidRPr="00AB72A6">
        <w:rPr>
          <w:rFonts w:ascii="Cambria" w:hAnsi="Cambria"/>
          <w:sz w:val="24"/>
          <w:szCs w:val="24"/>
          <w:lang w:eastAsia="es-ES"/>
        </w:rPr>
        <w:t xml:space="preserve"> </w:t>
      </w:r>
      <w:r w:rsidR="0081533D" w:rsidRPr="00AB72A6">
        <w:rPr>
          <w:rFonts w:ascii="Cambria" w:hAnsi="Cambria" w:cstheme="minorHAnsi"/>
          <w:sz w:val="24"/>
          <w:szCs w:val="24"/>
        </w:rPr>
        <w:t xml:space="preserve">RD 1393/2007 </w:t>
      </w:r>
      <w:r w:rsidRPr="00AB72A6">
        <w:rPr>
          <w:rFonts w:ascii="Cambria" w:hAnsi="Cambria" w:cstheme="minorHAnsi"/>
          <w:sz w:val="24"/>
          <w:szCs w:val="24"/>
        </w:rPr>
        <w:t xml:space="preserve">establece que las modificaciones de los planes de estudio serán aprobadas por las universidades en la forma en que determinen sus estatutos o normas de </w:t>
      </w:r>
      <w:r w:rsidR="0081533D" w:rsidRPr="00AB72A6">
        <w:rPr>
          <w:rFonts w:ascii="Cambria" w:hAnsi="Cambria" w:cstheme="minorHAnsi"/>
          <w:sz w:val="24"/>
          <w:szCs w:val="24"/>
        </w:rPr>
        <w:t>organización y funcionamiento y</w:t>
      </w:r>
      <w:r w:rsidRPr="00AB72A6">
        <w:rPr>
          <w:rFonts w:ascii="Cambria" w:hAnsi="Cambria" w:cstheme="minorHAnsi"/>
          <w:sz w:val="24"/>
          <w:szCs w:val="24"/>
        </w:rPr>
        <w:t>, en su caso, las correspondientes normativas autonómicas que</w:t>
      </w:r>
      <w:r w:rsidR="0081533D" w:rsidRPr="00AB72A6">
        <w:rPr>
          <w:rFonts w:ascii="Cambria" w:hAnsi="Cambria" w:cstheme="minorHAnsi"/>
          <w:sz w:val="24"/>
          <w:szCs w:val="24"/>
        </w:rPr>
        <w:t xml:space="preserve"> deberán preservar la autonomía</w:t>
      </w:r>
      <w:r w:rsidRPr="00AB72A6">
        <w:rPr>
          <w:rFonts w:ascii="Cambria" w:hAnsi="Cambria" w:cstheme="minorHAnsi"/>
          <w:sz w:val="24"/>
          <w:szCs w:val="24"/>
        </w:rPr>
        <w:t xml:space="preserve"> académica de las Universidades.</w:t>
      </w:r>
    </w:p>
    <w:p w14:paraId="3E985371" w14:textId="77777777" w:rsidR="000041C9" w:rsidRPr="00AB72A6" w:rsidRDefault="000041C9" w:rsidP="00B8365C">
      <w:pPr>
        <w:spacing w:line="276" w:lineRule="auto"/>
        <w:ind w:right="-684"/>
        <w:jc w:val="both"/>
        <w:rPr>
          <w:rFonts w:ascii="Cambria" w:eastAsia="Times New Roman" w:hAnsi="Cambria" w:cs="Times New Roman"/>
          <w:sz w:val="24"/>
          <w:szCs w:val="24"/>
          <w:lang w:eastAsia="es-ES"/>
        </w:rPr>
      </w:pPr>
      <w:r w:rsidRPr="00AB72A6">
        <w:rPr>
          <w:rFonts w:ascii="Cambria" w:eastAsia="Times New Roman" w:hAnsi="Cambria" w:cs="Times New Roman"/>
          <w:sz w:val="24"/>
          <w:szCs w:val="24"/>
          <w:lang w:eastAsia="es-ES"/>
        </w:rPr>
        <w:t>El Estatuto de Autonomía para Andalucía, en su artículo 53, establece las competencias atribuidas a la Comunidad Autónoma en materia de enseñanza universitaria; en concreto, la implantación y la supresión de enseñanzas, sin perjuicio de la autonomía universitaria, de acuerdo con lo dispuesto en el artículo 27 de la Constitución Española.</w:t>
      </w:r>
    </w:p>
    <w:p w14:paraId="69A7A2F4" w14:textId="2E32DD0B" w:rsidR="00FC75D7" w:rsidRPr="00AB72A6" w:rsidRDefault="004D2E07" w:rsidP="00B8365C">
      <w:pPr>
        <w:spacing w:line="276" w:lineRule="auto"/>
        <w:ind w:right="-684"/>
        <w:jc w:val="both"/>
        <w:rPr>
          <w:rFonts w:ascii="Cambria" w:eastAsia="Times New Roman" w:hAnsi="Cambria" w:cs="Times New Roman"/>
          <w:sz w:val="24"/>
          <w:szCs w:val="24"/>
          <w:lang w:eastAsia="es-ES"/>
        </w:rPr>
      </w:pPr>
      <w:r w:rsidRPr="00AB72A6">
        <w:rPr>
          <w:rFonts w:ascii="Cambria" w:eastAsia="Times New Roman" w:hAnsi="Cambria" w:cs="Times New Roman"/>
          <w:sz w:val="24"/>
          <w:szCs w:val="24"/>
          <w:lang w:eastAsia="es-ES"/>
        </w:rPr>
        <w:t>E</w:t>
      </w:r>
      <w:r w:rsidR="000041C9" w:rsidRPr="00AB72A6">
        <w:rPr>
          <w:rFonts w:ascii="Cambria" w:eastAsia="Times New Roman" w:hAnsi="Cambria" w:cs="Times New Roman"/>
          <w:sz w:val="24"/>
          <w:szCs w:val="24"/>
          <w:lang w:eastAsia="es-ES"/>
        </w:rPr>
        <w:t>l Texto Refundido de la Ley Andaluza de Universidades, aprobado por el Decreto Legislativo 1/2013, de 8 de enero, en su artículo</w:t>
      </w:r>
      <w:r w:rsidRPr="00AB72A6">
        <w:rPr>
          <w:rFonts w:ascii="Cambria" w:eastAsia="Times New Roman" w:hAnsi="Cambria" w:cs="Times New Roman"/>
          <w:sz w:val="24"/>
          <w:szCs w:val="24"/>
          <w:lang w:eastAsia="es-ES"/>
        </w:rPr>
        <w:t xml:space="preserve"> </w:t>
      </w:r>
      <w:r w:rsidR="00FC75D7" w:rsidRPr="00AB72A6">
        <w:rPr>
          <w:rFonts w:ascii="Cambria" w:eastAsia="Times New Roman" w:hAnsi="Cambria" w:cs="Times New Roman"/>
          <w:sz w:val="24"/>
          <w:szCs w:val="24"/>
          <w:shd w:val="clear" w:color="auto" w:fill="FFFFFF"/>
          <w:lang w:eastAsia="es-ES"/>
        </w:rPr>
        <w:t>5</w:t>
      </w:r>
      <w:r w:rsidRPr="00AB72A6">
        <w:rPr>
          <w:rFonts w:ascii="Cambria" w:eastAsia="Times New Roman" w:hAnsi="Cambria" w:cs="Times New Roman"/>
          <w:sz w:val="24"/>
          <w:szCs w:val="24"/>
          <w:shd w:val="clear" w:color="auto" w:fill="FFFFFF"/>
          <w:lang w:eastAsia="es-ES"/>
        </w:rPr>
        <w:t xml:space="preserve">7.2, señala que </w:t>
      </w:r>
      <w:r w:rsidR="00FC75D7" w:rsidRPr="00AB72A6">
        <w:rPr>
          <w:rFonts w:ascii="Cambria" w:eastAsia="Times New Roman" w:hAnsi="Cambria" w:cs="Times New Roman"/>
          <w:sz w:val="24"/>
          <w:szCs w:val="24"/>
          <w:shd w:val="clear" w:color="auto" w:fill="FFFFFF"/>
          <w:lang w:eastAsia="es-ES"/>
        </w:rPr>
        <w:t>corresponde a las Universidades, de conformidad con lo establecido en la normativa vigente, el diseño de los planes de estudios universitarios. Una vez elaborados los planes de estudios conducentes a la obtención de títulos oficiales, deberán ser</w:t>
      </w:r>
      <w:hyperlink r:id="rId8" w:history="1">
        <w:r w:rsidR="00FC75D7" w:rsidRPr="00AB72A6">
          <w:rPr>
            <w:rFonts w:ascii="Cambria" w:eastAsia="Times New Roman" w:hAnsi="Cambria" w:cs="Times New Roman"/>
            <w:sz w:val="24"/>
            <w:szCs w:val="24"/>
            <w:shd w:val="clear" w:color="auto" w:fill="FFFFFF"/>
            <w:lang w:eastAsia="es-ES"/>
          </w:rPr>
          <w:t> verificados </w:t>
        </w:r>
      </w:hyperlink>
      <w:r w:rsidR="00FC75D7" w:rsidRPr="00AB72A6">
        <w:rPr>
          <w:rFonts w:ascii="Cambria" w:eastAsia="Times New Roman" w:hAnsi="Cambria" w:cs="Times New Roman"/>
          <w:sz w:val="24"/>
          <w:szCs w:val="24"/>
          <w:shd w:val="clear" w:color="auto" w:fill="FFFFFF"/>
          <w:lang w:eastAsia="es-ES"/>
        </w:rPr>
        <w:t xml:space="preserve">por el Consejo de Universidades de acuerdo con las normas establecidas (RD 1393/2007, de 29 de octubre). Una vez verificados, </w:t>
      </w:r>
      <w:r w:rsidR="0081533D" w:rsidRPr="00AB72A6">
        <w:rPr>
          <w:rFonts w:ascii="Cambria" w:eastAsia="Times New Roman" w:hAnsi="Cambria" w:cs="Times New Roman"/>
          <w:sz w:val="24"/>
          <w:szCs w:val="24"/>
          <w:shd w:val="clear" w:color="auto" w:fill="FFFFFF"/>
          <w:lang w:eastAsia="es-ES"/>
        </w:rPr>
        <w:t xml:space="preserve">el artículo </w:t>
      </w:r>
      <w:r w:rsidRPr="00AB72A6">
        <w:rPr>
          <w:rFonts w:ascii="Cambria" w:eastAsia="Times New Roman" w:hAnsi="Cambria" w:cs="Times New Roman"/>
          <w:sz w:val="24"/>
          <w:szCs w:val="24"/>
          <w:shd w:val="clear" w:color="auto" w:fill="FFFFFF"/>
          <w:lang w:eastAsia="es-ES"/>
        </w:rPr>
        <w:t xml:space="preserve">58 del </w:t>
      </w:r>
      <w:r w:rsidR="0081533D" w:rsidRPr="00AB72A6">
        <w:rPr>
          <w:rFonts w:ascii="Cambria" w:eastAsia="Times New Roman" w:hAnsi="Cambria" w:cs="Times New Roman"/>
          <w:sz w:val="24"/>
          <w:szCs w:val="24"/>
          <w:shd w:val="clear" w:color="auto" w:fill="FFFFFF"/>
          <w:lang w:eastAsia="es-ES"/>
        </w:rPr>
        <w:t xml:space="preserve">citado </w:t>
      </w:r>
      <w:r w:rsidRPr="00AB72A6">
        <w:rPr>
          <w:rFonts w:ascii="Cambria" w:eastAsia="Times New Roman" w:hAnsi="Cambria" w:cs="Times New Roman"/>
          <w:sz w:val="24"/>
          <w:szCs w:val="24"/>
          <w:shd w:val="clear" w:color="auto" w:fill="FFFFFF"/>
          <w:lang w:eastAsia="es-ES"/>
        </w:rPr>
        <w:t xml:space="preserve">Decreto Legislativo 1/2013 atribuye </w:t>
      </w:r>
      <w:r w:rsidR="00FC75D7" w:rsidRPr="00AB72A6">
        <w:rPr>
          <w:rFonts w:ascii="Cambria" w:eastAsia="Times New Roman" w:hAnsi="Cambria" w:cs="Times New Roman"/>
          <w:sz w:val="24"/>
          <w:szCs w:val="24"/>
          <w:shd w:val="clear" w:color="auto" w:fill="FFFFFF"/>
          <w:lang w:eastAsia="es-ES"/>
        </w:rPr>
        <w:t xml:space="preserve">al Consejo de Gobierno de la Junta de Andalucía </w:t>
      </w:r>
      <w:r w:rsidRPr="00AB72A6">
        <w:rPr>
          <w:rFonts w:ascii="Cambria" w:eastAsia="Times New Roman" w:hAnsi="Cambria" w:cs="Times New Roman"/>
          <w:sz w:val="24"/>
          <w:szCs w:val="24"/>
          <w:shd w:val="clear" w:color="auto" w:fill="FFFFFF"/>
          <w:lang w:eastAsia="es-ES"/>
        </w:rPr>
        <w:t xml:space="preserve">la competencia para </w:t>
      </w:r>
      <w:r w:rsidR="00FC75D7" w:rsidRPr="00AB72A6">
        <w:rPr>
          <w:rFonts w:ascii="Cambria" w:eastAsia="Times New Roman" w:hAnsi="Cambria" w:cs="Times New Roman"/>
          <w:sz w:val="24"/>
          <w:szCs w:val="24"/>
          <w:shd w:val="clear" w:color="auto" w:fill="FFFFFF"/>
          <w:lang w:eastAsia="es-ES"/>
        </w:rPr>
        <w:t>acordar la implantación, suspensión y supresión de enseñanzas universitarias conducentes a la obtención de títulos de carácter oficial y validez en todo el territorio nacional que se impartirán en las Universidades andaluzas</w:t>
      </w:r>
      <w:r w:rsidR="0081533D" w:rsidRPr="00AB72A6">
        <w:rPr>
          <w:rFonts w:ascii="Cambria" w:eastAsia="Times New Roman" w:hAnsi="Cambria" w:cs="Times New Roman"/>
          <w:sz w:val="24"/>
          <w:szCs w:val="24"/>
          <w:shd w:val="clear" w:color="auto" w:fill="FFFFFF"/>
          <w:lang w:eastAsia="es-ES"/>
        </w:rPr>
        <w:t>.</w:t>
      </w:r>
    </w:p>
    <w:p w14:paraId="5929E885" w14:textId="40068524" w:rsidR="008A466D" w:rsidRPr="00AB72A6" w:rsidRDefault="004D2E07"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En el marco de esta habilitación legal</w:t>
      </w:r>
      <w:r w:rsidR="00AD57CA" w:rsidRPr="00AB72A6">
        <w:rPr>
          <w:rFonts w:ascii="Cambria" w:hAnsi="Cambria" w:cstheme="minorHAnsi"/>
          <w:sz w:val="24"/>
          <w:szCs w:val="24"/>
        </w:rPr>
        <w:t>,</w:t>
      </w:r>
      <w:r w:rsidRPr="00AB72A6">
        <w:rPr>
          <w:rFonts w:ascii="Cambria" w:hAnsi="Cambria" w:cstheme="minorHAnsi"/>
          <w:sz w:val="24"/>
          <w:szCs w:val="24"/>
        </w:rPr>
        <w:t xml:space="preserve"> se adopta la presente normativa espec</w:t>
      </w:r>
      <w:r w:rsidR="00700972">
        <w:rPr>
          <w:rFonts w:ascii="Cambria" w:hAnsi="Cambria" w:cstheme="minorHAnsi"/>
          <w:sz w:val="24"/>
          <w:szCs w:val="24"/>
        </w:rPr>
        <w:t>í</w:t>
      </w:r>
      <w:r w:rsidRPr="00AB72A6">
        <w:rPr>
          <w:rFonts w:ascii="Cambria" w:hAnsi="Cambria" w:cstheme="minorHAnsi"/>
          <w:sz w:val="24"/>
          <w:szCs w:val="24"/>
        </w:rPr>
        <w:t xml:space="preserve">fica </w:t>
      </w:r>
      <w:r w:rsidR="00F73FA5" w:rsidRPr="00AB72A6">
        <w:rPr>
          <w:rFonts w:ascii="Cambria" w:hAnsi="Cambria" w:cstheme="minorHAnsi"/>
          <w:sz w:val="24"/>
          <w:szCs w:val="24"/>
        </w:rPr>
        <w:t>para ordenar</w:t>
      </w:r>
      <w:r w:rsidR="008A466D" w:rsidRPr="00AB72A6">
        <w:rPr>
          <w:rFonts w:ascii="Cambria" w:hAnsi="Cambria" w:cstheme="minorHAnsi"/>
          <w:sz w:val="24"/>
          <w:szCs w:val="24"/>
        </w:rPr>
        <w:t xml:space="preserve"> la fase interna de tramitación en la UCA de todos aquellos procedimientos conducentes a la implantación, verificación, modificación, suspensión o supresión de un título</w:t>
      </w:r>
      <w:r w:rsidR="00F73FA5" w:rsidRPr="00AB72A6">
        <w:rPr>
          <w:rFonts w:ascii="Cambria" w:hAnsi="Cambria" w:cstheme="minorHAnsi"/>
          <w:sz w:val="24"/>
          <w:szCs w:val="24"/>
        </w:rPr>
        <w:t>.</w:t>
      </w:r>
      <w:r w:rsidR="00AD57CA" w:rsidRPr="00AB72A6">
        <w:rPr>
          <w:rFonts w:ascii="Cambria" w:hAnsi="Cambria" w:cstheme="minorHAnsi"/>
          <w:sz w:val="24"/>
          <w:szCs w:val="24"/>
        </w:rPr>
        <w:t xml:space="preserve"> Asimismo, </w:t>
      </w:r>
      <w:r w:rsidR="002A5F1D" w:rsidRPr="00AB72A6">
        <w:rPr>
          <w:rFonts w:ascii="Cambria" w:hAnsi="Cambria" w:cstheme="minorHAnsi"/>
          <w:sz w:val="24"/>
          <w:szCs w:val="24"/>
        </w:rPr>
        <w:t xml:space="preserve">se ha </w:t>
      </w:r>
      <w:r w:rsidR="008A466D" w:rsidRPr="00AB72A6">
        <w:rPr>
          <w:rFonts w:ascii="Cambria" w:hAnsi="Cambria" w:cstheme="minorHAnsi"/>
          <w:sz w:val="24"/>
          <w:szCs w:val="24"/>
        </w:rPr>
        <w:t xml:space="preserve">considerado la conveniencia de unificar en un único texto los procedimientos </w:t>
      </w:r>
      <w:r w:rsidR="00F73FA5" w:rsidRPr="00AB72A6">
        <w:rPr>
          <w:rFonts w:ascii="Cambria" w:hAnsi="Cambria" w:cstheme="minorHAnsi"/>
          <w:sz w:val="24"/>
          <w:szCs w:val="24"/>
        </w:rPr>
        <w:t xml:space="preserve">a tal efecto </w:t>
      </w:r>
      <w:r w:rsidR="008A466D" w:rsidRPr="00AB72A6">
        <w:rPr>
          <w:rFonts w:ascii="Cambria" w:hAnsi="Cambria" w:cstheme="minorHAnsi"/>
          <w:sz w:val="24"/>
          <w:szCs w:val="24"/>
        </w:rPr>
        <w:t xml:space="preserve">relativos a Grado, Master y Doctorado </w:t>
      </w:r>
      <w:r w:rsidR="002A5F1D" w:rsidRPr="00AB72A6">
        <w:rPr>
          <w:rFonts w:ascii="Cambria" w:hAnsi="Cambria" w:cstheme="minorHAnsi"/>
          <w:sz w:val="24"/>
          <w:szCs w:val="24"/>
        </w:rPr>
        <w:t xml:space="preserve">con el fin de </w:t>
      </w:r>
      <w:r w:rsidR="008A466D" w:rsidRPr="00AB72A6">
        <w:rPr>
          <w:rFonts w:ascii="Cambria" w:hAnsi="Cambria" w:cstheme="minorHAnsi"/>
          <w:sz w:val="24"/>
          <w:szCs w:val="24"/>
        </w:rPr>
        <w:t xml:space="preserve">aportar mayor </w:t>
      </w:r>
      <w:r w:rsidR="002A5F1D" w:rsidRPr="00AB72A6">
        <w:rPr>
          <w:rFonts w:ascii="Cambria" w:hAnsi="Cambria" w:cstheme="minorHAnsi"/>
          <w:sz w:val="24"/>
          <w:szCs w:val="24"/>
        </w:rPr>
        <w:t>g</w:t>
      </w:r>
      <w:r w:rsidR="008A466D" w:rsidRPr="00AB72A6">
        <w:rPr>
          <w:rFonts w:ascii="Cambria" w:hAnsi="Cambria" w:cstheme="minorHAnsi"/>
          <w:sz w:val="24"/>
          <w:szCs w:val="24"/>
        </w:rPr>
        <w:t>arantía y uniformidad a los procesos.</w:t>
      </w:r>
    </w:p>
    <w:p w14:paraId="37CA2536" w14:textId="542E87F7" w:rsidR="002A5F1D" w:rsidRPr="00AB72A6" w:rsidRDefault="002A5F1D"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 xml:space="preserve">Se contemplan pues todos los procesos por los que puede transcurrir una titulación oficial universitaria, abarcando la totalidad del proceso vital del mismo, desde sus inicios con nueva implantación y verificación, pasando por sus modificaciones, hasta su posible suspensión o supresión dentro de la oferta formativa de la Universidad. </w:t>
      </w:r>
    </w:p>
    <w:p w14:paraId="61025BDC" w14:textId="681443A5" w:rsidR="00CB32CD" w:rsidRPr="00AB72A6" w:rsidRDefault="00CB32CD"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En</w:t>
      </w:r>
      <w:r w:rsidR="00F46450" w:rsidRPr="00AB72A6">
        <w:rPr>
          <w:rFonts w:ascii="Cambria" w:hAnsi="Cambria" w:cstheme="minorHAnsi"/>
          <w:sz w:val="24"/>
          <w:szCs w:val="24"/>
        </w:rPr>
        <w:t xml:space="preserve"> </w:t>
      </w:r>
      <w:r w:rsidRPr="00AB72A6">
        <w:rPr>
          <w:rFonts w:ascii="Cambria" w:hAnsi="Cambria" w:cstheme="minorHAnsi"/>
          <w:sz w:val="24"/>
          <w:szCs w:val="24"/>
        </w:rPr>
        <w:t>suma, la ordenación contemplada en el presente reglamento pretende clarificar y agilizar especialmente los procesos de implantación y modificación de Títulos, que deben caracterizarse</w:t>
      </w:r>
      <w:r w:rsidR="002A5F1D" w:rsidRPr="00AB72A6">
        <w:rPr>
          <w:rFonts w:ascii="Cambria" w:hAnsi="Cambria" w:cstheme="minorHAnsi"/>
          <w:sz w:val="24"/>
          <w:szCs w:val="24"/>
        </w:rPr>
        <w:t xml:space="preserve"> por su dinamismo, respondiendo al contexto presente y la proyección estratégica de la Universidad, así como a la demanda y situación socioeconómica de su entorno. </w:t>
      </w:r>
    </w:p>
    <w:p w14:paraId="35A101C6" w14:textId="77777777" w:rsidR="003A65C4" w:rsidRPr="00AB72A6" w:rsidRDefault="003A65C4" w:rsidP="00B8365C">
      <w:pPr>
        <w:spacing w:line="276" w:lineRule="auto"/>
        <w:ind w:right="-684"/>
        <w:jc w:val="both"/>
        <w:rPr>
          <w:rFonts w:ascii="Cambria" w:hAnsi="Cambria" w:cstheme="minorHAnsi"/>
          <w:sz w:val="24"/>
          <w:szCs w:val="24"/>
        </w:rPr>
      </w:pPr>
    </w:p>
    <w:p w14:paraId="7CCDE217" w14:textId="38F1B52F" w:rsidR="00856AB9" w:rsidRPr="00AB72A6" w:rsidRDefault="0081533D" w:rsidP="00B8365C">
      <w:pPr>
        <w:spacing w:line="276" w:lineRule="auto"/>
        <w:ind w:right="-684"/>
        <w:jc w:val="center"/>
        <w:rPr>
          <w:rFonts w:ascii="Cambria" w:hAnsi="Cambria" w:cstheme="minorHAnsi"/>
          <w:b/>
          <w:sz w:val="24"/>
          <w:szCs w:val="24"/>
        </w:rPr>
      </w:pPr>
      <w:r w:rsidRPr="00AB72A6">
        <w:rPr>
          <w:rFonts w:ascii="Cambria" w:hAnsi="Cambria" w:cstheme="minorHAnsi"/>
          <w:b/>
          <w:sz w:val="24"/>
          <w:szCs w:val="24"/>
        </w:rPr>
        <w:lastRenderedPageBreak/>
        <w:t>TÍ</w:t>
      </w:r>
      <w:r w:rsidR="00C450B6" w:rsidRPr="00AB72A6">
        <w:rPr>
          <w:rFonts w:ascii="Cambria" w:hAnsi="Cambria" w:cstheme="minorHAnsi"/>
          <w:b/>
          <w:sz w:val="24"/>
          <w:szCs w:val="24"/>
        </w:rPr>
        <w:t>TULO PRELIMINAR</w:t>
      </w:r>
    </w:p>
    <w:p w14:paraId="01679268" w14:textId="5DA9ECF5" w:rsidR="00856AB9" w:rsidRPr="00AB72A6" w:rsidRDefault="00C450B6" w:rsidP="00B8365C">
      <w:pPr>
        <w:spacing w:line="276" w:lineRule="auto"/>
        <w:ind w:right="-684"/>
        <w:jc w:val="both"/>
        <w:rPr>
          <w:rFonts w:ascii="Cambria" w:hAnsi="Cambria" w:cstheme="minorHAnsi"/>
          <w:sz w:val="24"/>
          <w:szCs w:val="24"/>
        </w:rPr>
      </w:pPr>
      <w:r w:rsidRPr="00AB72A6">
        <w:rPr>
          <w:rFonts w:ascii="Cambria" w:hAnsi="Cambria" w:cstheme="minorHAnsi"/>
          <w:b/>
          <w:sz w:val="24"/>
          <w:szCs w:val="24"/>
        </w:rPr>
        <w:t>Artículo 1. Objeto de la normativa y ámbito de aplicación</w:t>
      </w:r>
      <w:r w:rsidRPr="00AB72A6">
        <w:rPr>
          <w:rFonts w:ascii="Cambria" w:hAnsi="Cambria" w:cstheme="minorHAnsi"/>
          <w:sz w:val="24"/>
          <w:szCs w:val="24"/>
        </w:rPr>
        <w:t xml:space="preserve"> </w:t>
      </w:r>
    </w:p>
    <w:p w14:paraId="7D68519B" w14:textId="77777777" w:rsidR="00856AB9" w:rsidRPr="00AB72A6" w:rsidRDefault="00C450B6" w:rsidP="00B8365C">
      <w:pPr>
        <w:pStyle w:val="Prrafodelista"/>
        <w:numPr>
          <w:ilvl w:val="0"/>
          <w:numId w:val="1"/>
        </w:numPr>
        <w:spacing w:line="276" w:lineRule="auto"/>
        <w:ind w:left="0" w:right="-684" w:firstLine="0"/>
        <w:jc w:val="both"/>
        <w:rPr>
          <w:rFonts w:ascii="Cambria" w:hAnsi="Cambria" w:cstheme="minorHAnsi"/>
          <w:sz w:val="24"/>
          <w:szCs w:val="24"/>
        </w:rPr>
      </w:pPr>
      <w:r w:rsidRPr="00AB72A6">
        <w:rPr>
          <w:rFonts w:ascii="Cambria" w:hAnsi="Cambria" w:cstheme="minorHAnsi"/>
          <w:sz w:val="24"/>
          <w:szCs w:val="24"/>
        </w:rPr>
        <w:t xml:space="preserve">La presente normativa resulta de aplicación a las enseñanzas oficiales impartidas en la Universidad de </w:t>
      </w:r>
      <w:r w:rsidR="00856AB9" w:rsidRPr="00AB72A6">
        <w:rPr>
          <w:rFonts w:ascii="Cambria" w:hAnsi="Cambria" w:cstheme="minorHAnsi"/>
          <w:sz w:val="24"/>
          <w:szCs w:val="24"/>
        </w:rPr>
        <w:t>Cádiz conducentes</w:t>
      </w:r>
      <w:r w:rsidRPr="00AB72A6">
        <w:rPr>
          <w:rFonts w:ascii="Cambria" w:hAnsi="Cambria" w:cstheme="minorHAnsi"/>
          <w:sz w:val="24"/>
          <w:szCs w:val="24"/>
        </w:rPr>
        <w:t xml:space="preserve"> a la obtención de títulos de Grado</w:t>
      </w:r>
      <w:r w:rsidR="00EB3F47" w:rsidRPr="00AB72A6">
        <w:rPr>
          <w:rFonts w:ascii="Cambria" w:hAnsi="Cambria" w:cstheme="minorHAnsi"/>
          <w:sz w:val="24"/>
          <w:szCs w:val="24"/>
        </w:rPr>
        <w:t xml:space="preserve">, </w:t>
      </w:r>
      <w:r w:rsidR="00856AB9" w:rsidRPr="00AB72A6">
        <w:rPr>
          <w:rFonts w:ascii="Cambria" w:hAnsi="Cambria" w:cstheme="minorHAnsi"/>
          <w:sz w:val="24"/>
          <w:szCs w:val="24"/>
        </w:rPr>
        <w:t xml:space="preserve">Máster </w:t>
      </w:r>
      <w:r w:rsidR="00EB3F47" w:rsidRPr="00AB72A6">
        <w:rPr>
          <w:rFonts w:ascii="Cambria" w:hAnsi="Cambria" w:cstheme="minorHAnsi"/>
          <w:sz w:val="24"/>
          <w:szCs w:val="24"/>
        </w:rPr>
        <w:t xml:space="preserve">y Doctorado </w:t>
      </w:r>
      <w:r w:rsidRPr="00AB72A6">
        <w:rPr>
          <w:rFonts w:ascii="Cambria" w:hAnsi="Cambria" w:cstheme="minorHAnsi"/>
          <w:sz w:val="24"/>
          <w:szCs w:val="24"/>
        </w:rPr>
        <w:t>Universitario de carácter oficial y con validez en todo el territorio nacional.</w:t>
      </w:r>
    </w:p>
    <w:p w14:paraId="260F9F7F" w14:textId="3F4AA0F5" w:rsidR="00B47DAD" w:rsidRPr="00AB72A6" w:rsidRDefault="00C450B6" w:rsidP="00B8365C">
      <w:pPr>
        <w:pStyle w:val="Prrafodelista"/>
        <w:numPr>
          <w:ilvl w:val="0"/>
          <w:numId w:val="1"/>
        </w:numPr>
        <w:spacing w:line="276" w:lineRule="auto"/>
        <w:ind w:left="0" w:right="-684" w:firstLine="0"/>
        <w:jc w:val="both"/>
        <w:rPr>
          <w:rFonts w:ascii="Cambria" w:hAnsi="Cambria" w:cstheme="minorHAnsi"/>
          <w:sz w:val="24"/>
          <w:szCs w:val="24"/>
        </w:rPr>
      </w:pPr>
      <w:r w:rsidRPr="00AB72A6">
        <w:rPr>
          <w:rFonts w:ascii="Cambria" w:hAnsi="Cambria" w:cstheme="minorHAnsi"/>
          <w:sz w:val="24"/>
          <w:szCs w:val="24"/>
        </w:rPr>
        <w:t xml:space="preserve">En esta normativa se </w:t>
      </w:r>
      <w:r w:rsidR="0081533D" w:rsidRPr="00AB72A6">
        <w:rPr>
          <w:rFonts w:ascii="Cambria" w:hAnsi="Cambria" w:cstheme="minorHAnsi"/>
          <w:sz w:val="24"/>
          <w:szCs w:val="24"/>
        </w:rPr>
        <w:t>c</w:t>
      </w:r>
      <w:r w:rsidR="00B47DAD" w:rsidRPr="00AB72A6">
        <w:rPr>
          <w:rFonts w:ascii="Cambria" w:hAnsi="Cambria" w:cstheme="minorHAnsi"/>
          <w:sz w:val="24"/>
          <w:szCs w:val="24"/>
        </w:rPr>
        <w:t>ontempla</w:t>
      </w:r>
      <w:r w:rsidR="0081533D" w:rsidRPr="00AB72A6">
        <w:rPr>
          <w:rFonts w:ascii="Cambria" w:hAnsi="Cambria" w:cstheme="minorHAnsi"/>
          <w:sz w:val="24"/>
          <w:szCs w:val="24"/>
        </w:rPr>
        <w:t>n</w:t>
      </w:r>
      <w:r w:rsidR="00B47DAD" w:rsidRPr="00AB72A6">
        <w:rPr>
          <w:rFonts w:ascii="Cambria" w:hAnsi="Cambria" w:cstheme="minorHAnsi"/>
          <w:sz w:val="24"/>
          <w:szCs w:val="24"/>
        </w:rPr>
        <w:t xml:space="preserve"> los distintos procedimientos por los que transcurre un Título oficial universitario, desde su propuesta, aprobación e implantación, hasta su modificación, suspensión e incluso </w:t>
      </w:r>
      <w:r w:rsidR="00CB32CD" w:rsidRPr="00AB72A6">
        <w:rPr>
          <w:rFonts w:ascii="Cambria" w:hAnsi="Cambria" w:cstheme="minorHAnsi"/>
          <w:sz w:val="24"/>
          <w:szCs w:val="24"/>
        </w:rPr>
        <w:t xml:space="preserve">supresión </w:t>
      </w:r>
      <w:r w:rsidR="00B47DAD" w:rsidRPr="00AB72A6">
        <w:rPr>
          <w:rFonts w:ascii="Cambria" w:hAnsi="Cambria" w:cstheme="minorHAnsi"/>
          <w:sz w:val="24"/>
          <w:szCs w:val="24"/>
        </w:rPr>
        <w:t>dentro del mapa de titulaciones de la Universidad de Cádiz.</w:t>
      </w:r>
    </w:p>
    <w:p w14:paraId="406697A4" w14:textId="57BD27EA" w:rsidR="00856AB9" w:rsidRPr="00AB72A6" w:rsidRDefault="00B47DAD" w:rsidP="00B8365C">
      <w:pPr>
        <w:pStyle w:val="Prrafodelista"/>
        <w:numPr>
          <w:ilvl w:val="0"/>
          <w:numId w:val="1"/>
        </w:numPr>
        <w:spacing w:line="276" w:lineRule="auto"/>
        <w:ind w:left="0" w:right="-684" w:firstLine="0"/>
        <w:jc w:val="both"/>
        <w:rPr>
          <w:rFonts w:ascii="Cambria" w:hAnsi="Cambria" w:cstheme="minorHAnsi"/>
          <w:sz w:val="24"/>
          <w:szCs w:val="24"/>
        </w:rPr>
      </w:pPr>
      <w:r w:rsidRPr="00AB72A6">
        <w:rPr>
          <w:rFonts w:ascii="Cambria" w:hAnsi="Cambria" w:cstheme="minorHAnsi"/>
          <w:sz w:val="24"/>
          <w:szCs w:val="24"/>
        </w:rPr>
        <w:t xml:space="preserve">En la fase interna de tramitación de los procedimientos contemplados en esta normativa participarán los </w:t>
      </w:r>
      <w:r w:rsidR="006B7800" w:rsidRPr="00AB72A6">
        <w:rPr>
          <w:rFonts w:ascii="Cambria" w:hAnsi="Cambria" w:cstheme="minorHAnsi"/>
          <w:sz w:val="24"/>
          <w:szCs w:val="24"/>
        </w:rPr>
        <w:t>órganos</w:t>
      </w:r>
      <w:r w:rsidR="0081533D" w:rsidRPr="00AB72A6">
        <w:rPr>
          <w:rFonts w:ascii="Cambria" w:hAnsi="Cambria" w:cstheme="minorHAnsi"/>
          <w:sz w:val="24"/>
          <w:szCs w:val="24"/>
        </w:rPr>
        <w:t xml:space="preserve"> previstos en el</w:t>
      </w:r>
      <w:r w:rsidR="00F46450" w:rsidRPr="00AB72A6">
        <w:rPr>
          <w:rFonts w:ascii="Cambria" w:hAnsi="Cambria" w:cstheme="minorHAnsi"/>
          <w:sz w:val="24"/>
          <w:szCs w:val="24"/>
        </w:rPr>
        <w:t xml:space="preserve"> </w:t>
      </w:r>
      <w:r w:rsidR="0081533D" w:rsidRPr="00AB72A6">
        <w:rPr>
          <w:rFonts w:ascii="Cambria" w:hAnsi="Cambria" w:cstheme="minorHAnsi"/>
          <w:sz w:val="24"/>
          <w:szCs w:val="24"/>
        </w:rPr>
        <w:t>Tí</w:t>
      </w:r>
      <w:r w:rsidRPr="00AB72A6">
        <w:rPr>
          <w:rFonts w:ascii="Cambria" w:hAnsi="Cambria" w:cstheme="minorHAnsi"/>
          <w:sz w:val="24"/>
          <w:szCs w:val="24"/>
        </w:rPr>
        <w:t xml:space="preserve">tulo I con las </w:t>
      </w:r>
      <w:r w:rsidR="006B7800" w:rsidRPr="00AB72A6">
        <w:rPr>
          <w:rFonts w:ascii="Cambria" w:hAnsi="Cambria" w:cstheme="minorHAnsi"/>
          <w:sz w:val="24"/>
          <w:szCs w:val="24"/>
        </w:rPr>
        <w:t>competencias</w:t>
      </w:r>
      <w:r w:rsidRPr="00AB72A6">
        <w:rPr>
          <w:rFonts w:ascii="Cambria" w:hAnsi="Cambria" w:cstheme="minorHAnsi"/>
          <w:sz w:val="24"/>
          <w:szCs w:val="24"/>
        </w:rPr>
        <w:t xml:space="preserve"> </w:t>
      </w:r>
      <w:r w:rsidR="006B7800" w:rsidRPr="00AB72A6">
        <w:rPr>
          <w:rFonts w:ascii="Cambria" w:hAnsi="Cambria" w:cstheme="minorHAnsi"/>
          <w:sz w:val="24"/>
          <w:szCs w:val="24"/>
        </w:rPr>
        <w:t>que en el mismo se indican</w:t>
      </w:r>
      <w:r w:rsidR="0081533D" w:rsidRPr="00AB72A6">
        <w:rPr>
          <w:rFonts w:ascii="Cambria" w:hAnsi="Cambria" w:cstheme="minorHAnsi"/>
          <w:sz w:val="24"/>
          <w:szCs w:val="24"/>
        </w:rPr>
        <w:t>.</w:t>
      </w:r>
    </w:p>
    <w:p w14:paraId="79C9069F" w14:textId="7A13996B" w:rsidR="00856AB9" w:rsidRPr="00AB72A6" w:rsidRDefault="00C450B6"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 xml:space="preserve"> </w:t>
      </w:r>
    </w:p>
    <w:p w14:paraId="30100064" w14:textId="2BC0A876" w:rsidR="009904E8" w:rsidRPr="00AB72A6" w:rsidRDefault="0081533D" w:rsidP="00B8365C">
      <w:pPr>
        <w:spacing w:line="276" w:lineRule="auto"/>
        <w:ind w:right="-684"/>
        <w:jc w:val="center"/>
        <w:rPr>
          <w:rFonts w:ascii="Cambria" w:hAnsi="Cambria" w:cstheme="minorHAnsi"/>
          <w:b/>
          <w:sz w:val="24"/>
          <w:szCs w:val="24"/>
        </w:rPr>
      </w:pPr>
      <w:r w:rsidRPr="00AB72A6">
        <w:rPr>
          <w:rFonts w:ascii="Cambria" w:hAnsi="Cambria" w:cstheme="minorHAnsi"/>
          <w:b/>
          <w:sz w:val="24"/>
          <w:szCs w:val="24"/>
        </w:rPr>
        <w:t>TÍ</w:t>
      </w:r>
      <w:r w:rsidR="00C450B6" w:rsidRPr="00AB72A6">
        <w:rPr>
          <w:rFonts w:ascii="Cambria" w:hAnsi="Cambria" w:cstheme="minorHAnsi"/>
          <w:b/>
          <w:sz w:val="24"/>
          <w:szCs w:val="24"/>
        </w:rPr>
        <w:t>TULO I. ÓRGANOS QUE INTERVIENEN EN LA CREACIÓN Y GESTIÓN DEL TÍTULO</w:t>
      </w:r>
    </w:p>
    <w:p w14:paraId="70EBD544" w14:textId="2300983A" w:rsidR="009904E8" w:rsidRPr="00AB72A6" w:rsidRDefault="00C450B6" w:rsidP="00B8365C">
      <w:pPr>
        <w:spacing w:line="276" w:lineRule="auto"/>
        <w:ind w:right="-684"/>
        <w:jc w:val="both"/>
        <w:rPr>
          <w:rFonts w:ascii="Cambria" w:hAnsi="Cambria" w:cstheme="minorHAnsi"/>
          <w:sz w:val="24"/>
          <w:szCs w:val="24"/>
        </w:rPr>
      </w:pPr>
      <w:r w:rsidRPr="00AB72A6">
        <w:rPr>
          <w:rFonts w:ascii="Cambria" w:hAnsi="Cambria" w:cstheme="minorHAnsi"/>
          <w:b/>
          <w:sz w:val="24"/>
          <w:szCs w:val="24"/>
        </w:rPr>
        <w:t>Artículo 2. Órgano proponente</w:t>
      </w:r>
      <w:r w:rsidRPr="00AB72A6">
        <w:rPr>
          <w:rFonts w:ascii="Cambria" w:hAnsi="Cambria" w:cstheme="minorHAnsi"/>
          <w:sz w:val="24"/>
          <w:szCs w:val="24"/>
        </w:rPr>
        <w:t xml:space="preserve"> </w:t>
      </w:r>
    </w:p>
    <w:p w14:paraId="226182D9" w14:textId="04EAA42E" w:rsidR="00EB3F47" w:rsidRPr="002B1104" w:rsidRDefault="0079266B" w:rsidP="00B8365C">
      <w:pPr>
        <w:pStyle w:val="Prrafodelista"/>
        <w:numPr>
          <w:ilvl w:val="0"/>
          <w:numId w:val="4"/>
        </w:numPr>
        <w:spacing w:line="276" w:lineRule="auto"/>
        <w:ind w:left="0" w:right="-684" w:firstLine="0"/>
        <w:jc w:val="both"/>
        <w:rPr>
          <w:rFonts w:ascii="Cambria" w:hAnsi="Cambria" w:cstheme="minorHAnsi"/>
          <w:sz w:val="24"/>
          <w:szCs w:val="24"/>
        </w:rPr>
      </w:pPr>
      <w:r w:rsidRPr="002B1104">
        <w:rPr>
          <w:rFonts w:ascii="Cambria" w:hAnsi="Cambria" w:cstheme="minorHAnsi"/>
          <w:sz w:val="24"/>
          <w:szCs w:val="24"/>
        </w:rPr>
        <w:t>Las propuestas de creación, modificación, suspensión</w:t>
      </w:r>
      <w:r w:rsidR="008920E9" w:rsidRPr="002B1104">
        <w:rPr>
          <w:rFonts w:ascii="Cambria" w:hAnsi="Cambria" w:cstheme="minorHAnsi"/>
          <w:sz w:val="24"/>
          <w:szCs w:val="24"/>
        </w:rPr>
        <w:t xml:space="preserve"> o extinción de un Tí</w:t>
      </w:r>
      <w:r w:rsidRPr="002B1104">
        <w:rPr>
          <w:rFonts w:ascii="Cambria" w:hAnsi="Cambria" w:cstheme="minorHAnsi"/>
          <w:sz w:val="24"/>
          <w:szCs w:val="24"/>
        </w:rPr>
        <w:t xml:space="preserve">tulo de Grado, Master o Doctorado </w:t>
      </w:r>
      <w:r w:rsidR="005036AB" w:rsidRPr="002B1104">
        <w:rPr>
          <w:rFonts w:ascii="Cambria" w:hAnsi="Cambria" w:cstheme="minorHAnsi"/>
          <w:sz w:val="24"/>
          <w:szCs w:val="24"/>
        </w:rPr>
        <w:t xml:space="preserve">han de </w:t>
      </w:r>
      <w:r w:rsidR="00EF7220" w:rsidRPr="002B1104">
        <w:rPr>
          <w:rFonts w:ascii="Cambria" w:hAnsi="Cambria" w:cstheme="minorHAnsi"/>
          <w:sz w:val="24"/>
          <w:szCs w:val="24"/>
        </w:rPr>
        <w:t>ser presentadas</w:t>
      </w:r>
      <w:r w:rsidR="005036AB" w:rsidRPr="002B1104">
        <w:rPr>
          <w:rFonts w:ascii="Cambria" w:hAnsi="Cambria" w:cstheme="minorHAnsi"/>
          <w:sz w:val="24"/>
          <w:szCs w:val="24"/>
        </w:rPr>
        <w:t xml:space="preserve"> </w:t>
      </w:r>
      <w:r w:rsidRPr="002B1104">
        <w:rPr>
          <w:rFonts w:ascii="Cambria" w:hAnsi="Cambria" w:cstheme="minorHAnsi"/>
          <w:sz w:val="24"/>
          <w:szCs w:val="24"/>
        </w:rPr>
        <w:t>por los Centros o por el propio Equipo de Gobierno de la Universidad de Cádiz.</w:t>
      </w:r>
    </w:p>
    <w:p w14:paraId="2BFCFFC0" w14:textId="68DCB01A" w:rsidR="00EB3F47" w:rsidRPr="00AB72A6" w:rsidRDefault="0079266B" w:rsidP="00B8365C">
      <w:pPr>
        <w:pStyle w:val="Prrafodelista"/>
        <w:numPr>
          <w:ilvl w:val="0"/>
          <w:numId w:val="4"/>
        </w:numPr>
        <w:spacing w:line="276" w:lineRule="auto"/>
        <w:ind w:left="0" w:right="-684" w:firstLine="0"/>
        <w:jc w:val="both"/>
        <w:rPr>
          <w:rFonts w:ascii="Cambria" w:hAnsi="Cambria" w:cstheme="minorHAnsi"/>
          <w:sz w:val="24"/>
          <w:szCs w:val="24"/>
        </w:rPr>
      </w:pPr>
      <w:r w:rsidRPr="00AB72A6">
        <w:rPr>
          <w:rFonts w:ascii="Cambria" w:hAnsi="Cambria" w:cstheme="minorHAnsi"/>
          <w:sz w:val="24"/>
          <w:szCs w:val="24"/>
        </w:rPr>
        <w:t>Tienen la condición de Centro a estos efectos</w:t>
      </w:r>
      <w:r w:rsidR="00EB3F47" w:rsidRPr="00AB72A6">
        <w:rPr>
          <w:rFonts w:ascii="Cambria" w:hAnsi="Cambria" w:cstheme="minorHAnsi"/>
          <w:sz w:val="24"/>
          <w:szCs w:val="24"/>
        </w:rPr>
        <w:t xml:space="preserve">, las Facultades, </w:t>
      </w:r>
      <w:r w:rsidR="006B7800" w:rsidRPr="00AB72A6">
        <w:rPr>
          <w:rFonts w:ascii="Cambria" w:hAnsi="Cambria" w:cstheme="minorHAnsi"/>
          <w:sz w:val="24"/>
          <w:szCs w:val="24"/>
        </w:rPr>
        <w:t xml:space="preserve">las </w:t>
      </w:r>
      <w:r w:rsidR="00EB3F47" w:rsidRPr="00AB72A6">
        <w:rPr>
          <w:rFonts w:ascii="Cambria" w:hAnsi="Cambria" w:cstheme="minorHAnsi"/>
          <w:sz w:val="24"/>
          <w:szCs w:val="24"/>
        </w:rPr>
        <w:t xml:space="preserve">Escuelas de </w:t>
      </w:r>
      <w:r w:rsidR="0009324B" w:rsidRPr="00AB72A6">
        <w:rPr>
          <w:rFonts w:ascii="Cambria" w:hAnsi="Cambria" w:cstheme="minorHAnsi"/>
          <w:sz w:val="24"/>
          <w:szCs w:val="24"/>
        </w:rPr>
        <w:t>Ingenier</w:t>
      </w:r>
      <w:r w:rsidR="006B7800" w:rsidRPr="00AB72A6">
        <w:rPr>
          <w:rFonts w:ascii="Cambria" w:hAnsi="Cambria" w:cstheme="minorHAnsi"/>
          <w:sz w:val="24"/>
          <w:szCs w:val="24"/>
        </w:rPr>
        <w:t>í</w:t>
      </w:r>
      <w:r w:rsidR="0009324B" w:rsidRPr="00AB72A6">
        <w:rPr>
          <w:rFonts w:ascii="Cambria" w:hAnsi="Cambria" w:cstheme="minorHAnsi"/>
          <w:sz w:val="24"/>
          <w:szCs w:val="24"/>
        </w:rPr>
        <w:t>a</w:t>
      </w:r>
      <w:r w:rsidR="00EB3F47" w:rsidRPr="00AB72A6">
        <w:rPr>
          <w:rFonts w:ascii="Cambria" w:hAnsi="Cambria" w:cstheme="minorHAnsi"/>
          <w:sz w:val="24"/>
          <w:szCs w:val="24"/>
        </w:rPr>
        <w:t xml:space="preserve"> y las Escuelas de doctorado de la Universidad de Cádiz</w:t>
      </w:r>
      <w:r w:rsidR="0078795C" w:rsidRPr="00AB72A6">
        <w:rPr>
          <w:rFonts w:ascii="Cambria" w:hAnsi="Cambria" w:cstheme="minorHAnsi"/>
          <w:sz w:val="24"/>
          <w:szCs w:val="24"/>
        </w:rPr>
        <w:t>.</w:t>
      </w:r>
    </w:p>
    <w:p w14:paraId="37004C58" w14:textId="14052589" w:rsidR="00B477A0" w:rsidRPr="00AB72A6" w:rsidRDefault="00B477A0" w:rsidP="00B8365C">
      <w:pPr>
        <w:pStyle w:val="Prrafodelista"/>
        <w:numPr>
          <w:ilvl w:val="0"/>
          <w:numId w:val="4"/>
        </w:numPr>
        <w:spacing w:line="276" w:lineRule="auto"/>
        <w:ind w:left="0" w:right="-684" w:firstLine="0"/>
        <w:jc w:val="both"/>
        <w:rPr>
          <w:rFonts w:ascii="Cambria" w:hAnsi="Cambria" w:cstheme="minorHAnsi"/>
          <w:sz w:val="24"/>
          <w:szCs w:val="24"/>
        </w:rPr>
      </w:pPr>
      <w:r w:rsidRPr="00672AA4">
        <w:rPr>
          <w:rFonts w:ascii="Cambria" w:hAnsi="Cambria" w:cstheme="minorHAnsi"/>
          <w:sz w:val="24"/>
          <w:szCs w:val="24"/>
        </w:rPr>
        <w:t xml:space="preserve">Las propuestas de nuevos títulos o de modificación, suspensión o extinción de los mismos deben ser </w:t>
      </w:r>
      <w:r w:rsidR="00042DA6">
        <w:rPr>
          <w:rFonts w:ascii="Cambria" w:hAnsi="Cambria" w:cstheme="minorHAnsi"/>
          <w:sz w:val="24"/>
          <w:szCs w:val="24"/>
        </w:rPr>
        <w:t>aproba</w:t>
      </w:r>
      <w:r w:rsidR="00042DA6" w:rsidRPr="00672AA4">
        <w:rPr>
          <w:rFonts w:ascii="Cambria" w:hAnsi="Cambria" w:cstheme="minorHAnsi"/>
          <w:sz w:val="24"/>
          <w:szCs w:val="24"/>
        </w:rPr>
        <w:t xml:space="preserve">das </w:t>
      </w:r>
      <w:r w:rsidRPr="00672AA4">
        <w:rPr>
          <w:rFonts w:ascii="Cambria" w:hAnsi="Cambria" w:cstheme="minorHAnsi"/>
          <w:sz w:val="24"/>
          <w:szCs w:val="24"/>
        </w:rPr>
        <w:t>por las respectivas Juntas de Centro o de Escuela</w:t>
      </w:r>
      <w:r w:rsidRPr="00AB72A6">
        <w:rPr>
          <w:rFonts w:ascii="Cambria" w:hAnsi="Cambria" w:cstheme="minorHAnsi"/>
          <w:sz w:val="24"/>
          <w:szCs w:val="24"/>
        </w:rPr>
        <w:t>, o por la Comisión de Doctorado, de conformidad con lo p</w:t>
      </w:r>
      <w:r w:rsidR="00E73CBB" w:rsidRPr="00AB72A6">
        <w:rPr>
          <w:rFonts w:ascii="Cambria" w:hAnsi="Cambria" w:cstheme="minorHAnsi"/>
          <w:sz w:val="24"/>
          <w:szCs w:val="24"/>
        </w:rPr>
        <w:t>revisto en sus normativas especí</w:t>
      </w:r>
      <w:r w:rsidRPr="00AB72A6">
        <w:rPr>
          <w:rFonts w:ascii="Cambria" w:hAnsi="Cambria" w:cstheme="minorHAnsi"/>
          <w:sz w:val="24"/>
          <w:szCs w:val="24"/>
        </w:rPr>
        <w:t>ficas.</w:t>
      </w:r>
    </w:p>
    <w:p w14:paraId="6AD27833" w14:textId="268194E1" w:rsidR="009904E8" w:rsidRPr="00AB72A6" w:rsidRDefault="00C450B6" w:rsidP="00B8365C">
      <w:pPr>
        <w:spacing w:line="276" w:lineRule="auto"/>
        <w:ind w:right="-684"/>
        <w:jc w:val="both"/>
        <w:rPr>
          <w:rFonts w:ascii="Cambria" w:hAnsi="Cambria" w:cstheme="minorHAnsi"/>
          <w:sz w:val="24"/>
          <w:szCs w:val="24"/>
        </w:rPr>
      </w:pPr>
      <w:r w:rsidRPr="00AB72A6">
        <w:rPr>
          <w:rFonts w:ascii="Cambria" w:hAnsi="Cambria" w:cstheme="minorHAnsi"/>
          <w:b/>
          <w:sz w:val="24"/>
          <w:szCs w:val="24"/>
        </w:rPr>
        <w:t xml:space="preserve">Artículo 3. </w:t>
      </w:r>
      <w:r w:rsidR="009904E8" w:rsidRPr="00AB72A6">
        <w:rPr>
          <w:rFonts w:ascii="Cambria" w:hAnsi="Cambria" w:cstheme="minorHAnsi"/>
          <w:b/>
          <w:sz w:val="24"/>
          <w:szCs w:val="24"/>
        </w:rPr>
        <w:t>La Comisión</w:t>
      </w:r>
      <w:r w:rsidRPr="00AB72A6">
        <w:rPr>
          <w:rFonts w:ascii="Cambria" w:hAnsi="Cambria" w:cstheme="minorHAnsi"/>
          <w:b/>
          <w:sz w:val="24"/>
          <w:szCs w:val="24"/>
        </w:rPr>
        <w:t xml:space="preserve"> Docente de la Titulación</w:t>
      </w:r>
      <w:r w:rsidRPr="00AB72A6">
        <w:rPr>
          <w:rFonts w:ascii="Cambria" w:hAnsi="Cambria" w:cstheme="minorHAnsi"/>
          <w:sz w:val="24"/>
          <w:szCs w:val="24"/>
        </w:rPr>
        <w:t xml:space="preserve"> </w:t>
      </w:r>
    </w:p>
    <w:p w14:paraId="275A33D1" w14:textId="33189A08" w:rsidR="00F803BC" w:rsidRPr="00AB72A6" w:rsidRDefault="00E47B0B"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 xml:space="preserve">La Junta de Centro o Comisión de Doctorado proponente </w:t>
      </w:r>
      <w:r w:rsidR="00F83388" w:rsidRPr="00AB72A6">
        <w:rPr>
          <w:rFonts w:ascii="Cambria" w:hAnsi="Cambria" w:cstheme="minorHAnsi"/>
          <w:sz w:val="24"/>
          <w:szCs w:val="24"/>
        </w:rPr>
        <w:t>de un nuevo T</w:t>
      </w:r>
      <w:r w:rsidRPr="00AB72A6">
        <w:rPr>
          <w:rFonts w:ascii="Cambria" w:hAnsi="Cambria" w:cstheme="minorHAnsi"/>
          <w:sz w:val="24"/>
          <w:szCs w:val="24"/>
        </w:rPr>
        <w:t xml:space="preserve">ítulo acordará la constitución de una Comisión, cualquiera que sea la denominación que se le otorgue, encargada de elaborar la </w:t>
      </w:r>
      <w:r w:rsidR="00ED5DD3" w:rsidRPr="00AB72A6">
        <w:rPr>
          <w:rFonts w:ascii="Cambria" w:hAnsi="Cambria" w:cstheme="minorHAnsi"/>
          <w:sz w:val="24"/>
          <w:szCs w:val="24"/>
        </w:rPr>
        <w:t xml:space="preserve">memoria </w:t>
      </w:r>
      <w:r w:rsidRPr="00AB72A6">
        <w:rPr>
          <w:rFonts w:ascii="Cambria" w:hAnsi="Cambria" w:cstheme="minorHAnsi"/>
          <w:sz w:val="24"/>
          <w:szCs w:val="24"/>
        </w:rPr>
        <w:t>de</w:t>
      </w:r>
      <w:r w:rsidR="00B477A0" w:rsidRPr="00AB72A6">
        <w:rPr>
          <w:rFonts w:ascii="Cambria" w:hAnsi="Cambria" w:cstheme="minorHAnsi"/>
          <w:sz w:val="24"/>
          <w:szCs w:val="24"/>
        </w:rPr>
        <w:t xml:space="preserve"> verificación de</w:t>
      </w:r>
      <w:r w:rsidRPr="00AB72A6">
        <w:rPr>
          <w:rFonts w:ascii="Cambria" w:hAnsi="Cambria" w:cstheme="minorHAnsi"/>
          <w:sz w:val="24"/>
          <w:szCs w:val="24"/>
        </w:rPr>
        <w:t xml:space="preserve"> dicho Título. </w:t>
      </w:r>
      <w:r w:rsidR="00F803BC" w:rsidRPr="00AB72A6">
        <w:rPr>
          <w:rFonts w:ascii="Cambria" w:hAnsi="Cambria" w:cstheme="minorHAnsi"/>
          <w:sz w:val="24"/>
          <w:szCs w:val="24"/>
        </w:rPr>
        <w:t>Su composición deberá garantizar la representación de las ramas de conocimiento que se reflejen en la propuesta del nuevo Título.</w:t>
      </w:r>
      <w:r w:rsidR="00F46450" w:rsidRPr="00AB72A6">
        <w:rPr>
          <w:rFonts w:ascii="Cambria" w:hAnsi="Cambria" w:cstheme="minorHAnsi"/>
          <w:sz w:val="24"/>
          <w:szCs w:val="24"/>
        </w:rPr>
        <w:t xml:space="preserve"> </w:t>
      </w:r>
    </w:p>
    <w:p w14:paraId="4A8292FF" w14:textId="7F74F7AD" w:rsidR="009904E8" w:rsidRPr="00AB72A6" w:rsidRDefault="00C450B6" w:rsidP="00B8365C">
      <w:pPr>
        <w:spacing w:line="276" w:lineRule="auto"/>
        <w:ind w:right="-684"/>
        <w:jc w:val="both"/>
        <w:rPr>
          <w:rFonts w:ascii="Cambria" w:hAnsi="Cambria" w:cstheme="minorHAnsi"/>
          <w:sz w:val="24"/>
          <w:szCs w:val="24"/>
        </w:rPr>
      </w:pPr>
      <w:r w:rsidRPr="00AB72A6">
        <w:rPr>
          <w:rFonts w:ascii="Cambria" w:hAnsi="Cambria" w:cstheme="minorHAnsi"/>
          <w:b/>
          <w:sz w:val="24"/>
          <w:szCs w:val="24"/>
        </w:rPr>
        <w:t xml:space="preserve">Artículo 4. </w:t>
      </w:r>
      <w:r w:rsidR="009904E8" w:rsidRPr="00AB72A6">
        <w:rPr>
          <w:rFonts w:ascii="Cambria" w:hAnsi="Cambria" w:cstheme="minorHAnsi"/>
          <w:b/>
          <w:sz w:val="24"/>
          <w:szCs w:val="24"/>
        </w:rPr>
        <w:t xml:space="preserve">La Comisión de Garantía de Calidad del </w:t>
      </w:r>
      <w:r w:rsidR="00865315" w:rsidRPr="00AB72A6">
        <w:rPr>
          <w:rFonts w:ascii="Cambria" w:hAnsi="Cambria" w:cstheme="minorHAnsi"/>
          <w:b/>
          <w:sz w:val="24"/>
          <w:szCs w:val="24"/>
        </w:rPr>
        <w:t>Centro</w:t>
      </w:r>
      <w:r w:rsidR="00865315" w:rsidRPr="00AB72A6">
        <w:rPr>
          <w:rFonts w:ascii="Cambria" w:hAnsi="Cambria" w:cstheme="minorHAnsi"/>
          <w:sz w:val="24"/>
          <w:szCs w:val="24"/>
        </w:rPr>
        <w:t xml:space="preserve"> </w:t>
      </w:r>
    </w:p>
    <w:p w14:paraId="640A3B1F" w14:textId="05CF8CD8" w:rsidR="009904E8" w:rsidRPr="00AB72A6" w:rsidRDefault="009904E8"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Es el órgano responsable de integrar el Sistema de Garantía de la Calidad en el funcionamiento cotidiano del Título. Su composición y sus funciones s</w:t>
      </w:r>
      <w:r w:rsidR="00174AAF">
        <w:rPr>
          <w:rFonts w:ascii="Cambria" w:hAnsi="Cambria" w:cstheme="minorHAnsi"/>
          <w:sz w:val="24"/>
          <w:szCs w:val="24"/>
        </w:rPr>
        <w:t>on</w:t>
      </w:r>
      <w:r w:rsidRPr="00AB72A6">
        <w:rPr>
          <w:rFonts w:ascii="Cambria" w:hAnsi="Cambria" w:cstheme="minorHAnsi"/>
          <w:sz w:val="24"/>
          <w:szCs w:val="24"/>
        </w:rPr>
        <w:t xml:space="preserve"> las que se recogen en el Sistema de Garantía de Calidad de</w:t>
      </w:r>
      <w:r w:rsidR="00865315" w:rsidRPr="00AB72A6">
        <w:rPr>
          <w:rFonts w:ascii="Cambria" w:hAnsi="Cambria" w:cstheme="minorHAnsi"/>
          <w:sz w:val="24"/>
          <w:szCs w:val="24"/>
        </w:rPr>
        <w:t xml:space="preserve"> cada Centro</w:t>
      </w:r>
      <w:r w:rsidRPr="00AB72A6">
        <w:rPr>
          <w:rFonts w:ascii="Cambria" w:hAnsi="Cambria" w:cstheme="minorHAnsi"/>
          <w:sz w:val="24"/>
          <w:szCs w:val="24"/>
        </w:rPr>
        <w:t>.</w:t>
      </w:r>
    </w:p>
    <w:p w14:paraId="778B0374" w14:textId="284C30A5" w:rsidR="009904E8" w:rsidRPr="00AB72A6" w:rsidRDefault="00C450B6" w:rsidP="00B8365C">
      <w:pPr>
        <w:spacing w:line="276" w:lineRule="auto"/>
        <w:ind w:right="-684"/>
        <w:jc w:val="both"/>
        <w:rPr>
          <w:rFonts w:ascii="Cambria" w:hAnsi="Cambria" w:cstheme="minorHAnsi"/>
          <w:sz w:val="24"/>
          <w:szCs w:val="24"/>
        </w:rPr>
      </w:pPr>
      <w:r w:rsidRPr="00AB72A6">
        <w:rPr>
          <w:rFonts w:ascii="Cambria" w:hAnsi="Cambria" w:cstheme="minorHAnsi"/>
          <w:b/>
          <w:sz w:val="24"/>
          <w:szCs w:val="24"/>
        </w:rPr>
        <w:t xml:space="preserve">Artículo 5. La Comisión de Títulos de </w:t>
      </w:r>
      <w:r w:rsidR="009904E8" w:rsidRPr="00AB72A6">
        <w:rPr>
          <w:rFonts w:ascii="Cambria" w:hAnsi="Cambria" w:cstheme="minorHAnsi"/>
          <w:b/>
          <w:sz w:val="24"/>
          <w:szCs w:val="24"/>
        </w:rPr>
        <w:t>la Universidad de Cádiz</w:t>
      </w:r>
      <w:r w:rsidRPr="00AB72A6">
        <w:rPr>
          <w:rFonts w:ascii="Cambria" w:hAnsi="Cambria" w:cstheme="minorHAnsi"/>
          <w:sz w:val="24"/>
          <w:szCs w:val="24"/>
        </w:rPr>
        <w:t xml:space="preserve"> </w:t>
      </w:r>
    </w:p>
    <w:p w14:paraId="2B106843" w14:textId="238E5F14" w:rsidR="00A31B6D" w:rsidRPr="00AB72A6" w:rsidRDefault="00C450B6" w:rsidP="00B8365C">
      <w:pPr>
        <w:pStyle w:val="Prrafodelista"/>
        <w:numPr>
          <w:ilvl w:val="0"/>
          <w:numId w:val="7"/>
        </w:numPr>
        <w:spacing w:line="276" w:lineRule="auto"/>
        <w:ind w:right="-684"/>
        <w:jc w:val="both"/>
        <w:rPr>
          <w:rFonts w:ascii="Cambria" w:hAnsi="Cambria" w:cstheme="minorHAnsi"/>
          <w:sz w:val="24"/>
          <w:szCs w:val="24"/>
        </w:rPr>
      </w:pPr>
      <w:r w:rsidRPr="00AB72A6">
        <w:rPr>
          <w:rFonts w:ascii="Cambria" w:hAnsi="Cambria" w:cstheme="minorHAnsi"/>
          <w:sz w:val="24"/>
          <w:szCs w:val="24"/>
        </w:rPr>
        <w:t>La Comisión de Títulos es</w:t>
      </w:r>
      <w:r w:rsidR="0029694C">
        <w:rPr>
          <w:rFonts w:ascii="Cambria" w:hAnsi="Cambria" w:cstheme="minorHAnsi"/>
          <w:sz w:val="24"/>
          <w:szCs w:val="24"/>
        </w:rPr>
        <w:t xml:space="preserve">tá </w:t>
      </w:r>
      <w:r w:rsidRPr="00AB72A6">
        <w:rPr>
          <w:rFonts w:ascii="Cambria" w:hAnsi="Cambria" w:cstheme="minorHAnsi"/>
          <w:sz w:val="24"/>
          <w:szCs w:val="24"/>
        </w:rPr>
        <w:t>compuesta por:</w:t>
      </w:r>
      <w:r w:rsidR="00F46450" w:rsidRPr="00AB72A6">
        <w:rPr>
          <w:rFonts w:ascii="Cambria" w:hAnsi="Cambria" w:cstheme="minorHAnsi"/>
          <w:sz w:val="24"/>
          <w:szCs w:val="24"/>
        </w:rPr>
        <w:t xml:space="preserve"> </w:t>
      </w:r>
    </w:p>
    <w:p w14:paraId="2F7C9434" w14:textId="7431D43F" w:rsidR="00A31B6D" w:rsidRPr="00AB72A6" w:rsidRDefault="00F803BC" w:rsidP="00B8365C">
      <w:pPr>
        <w:pStyle w:val="Prrafodelista"/>
        <w:numPr>
          <w:ilvl w:val="0"/>
          <w:numId w:val="9"/>
        </w:numPr>
        <w:spacing w:line="276" w:lineRule="auto"/>
        <w:ind w:right="-684"/>
        <w:jc w:val="both"/>
        <w:rPr>
          <w:rFonts w:ascii="Cambria" w:hAnsi="Cambria" w:cstheme="minorHAnsi"/>
          <w:sz w:val="24"/>
          <w:szCs w:val="24"/>
        </w:rPr>
      </w:pPr>
      <w:r w:rsidRPr="00AB72A6">
        <w:rPr>
          <w:rFonts w:ascii="Cambria" w:hAnsi="Cambria" w:cstheme="minorHAnsi"/>
          <w:sz w:val="24"/>
          <w:szCs w:val="24"/>
        </w:rPr>
        <w:t>Vicerrector</w:t>
      </w:r>
      <w:r w:rsidR="0078795C" w:rsidRPr="00AB72A6">
        <w:rPr>
          <w:rFonts w:ascii="Cambria" w:hAnsi="Cambria" w:cstheme="minorHAnsi"/>
          <w:sz w:val="24"/>
          <w:szCs w:val="24"/>
        </w:rPr>
        <w:t>/</w:t>
      </w:r>
      <w:r w:rsidRPr="00AB72A6">
        <w:rPr>
          <w:rFonts w:ascii="Cambria" w:hAnsi="Cambria" w:cstheme="minorHAnsi"/>
          <w:sz w:val="24"/>
          <w:szCs w:val="24"/>
        </w:rPr>
        <w:t xml:space="preserve">a </w:t>
      </w:r>
      <w:r w:rsidR="0078795C" w:rsidRPr="00AB72A6">
        <w:rPr>
          <w:rFonts w:ascii="Cambria" w:hAnsi="Cambria" w:cstheme="minorHAnsi"/>
          <w:sz w:val="24"/>
          <w:szCs w:val="24"/>
        </w:rPr>
        <w:t>responsable de la política de Títulos</w:t>
      </w:r>
      <w:r w:rsidR="00320BBA" w:rsidRPr="00AB72A6">
        <w:rPr>
          <w:rFonts w:ascii="Cambria" w:hAnsi="Cambria" w:cstheme="minorHAnsi"/>
          <w:sz w:val="24"/>
          <w:szCs w:val="24"/>
        </w:rPr>
        <w:t xml:space="preserve"> </w:t>
      </w:r>
    </w:p>
    <w:p w14:paraId="594E5BC4" w14:textId="470870BF" w:rsidR="009904E8" w:rsidRPr="00AB72A6" w:rsidRDefault="00C450B6" w:rsidP="00B8365C">
      <w:pPr>
        <w:pStyle w:val="Prrafodelista"/>
        <w:numPr>
          <w:ilvl w:val="0"/>
          <w:numId w:val="9"/>
        </w:numPr>
        <w:spacing w:line="276" w:lineRule="auto"/>
        <w:ind w:right="-684"/>
        <w:jc w:val="both"/>
        <w:rPr>
          <w:rFonts w:ascii="Cambria" w:hAnsi="Cambria" w:cstheme="minorHAnsi"/>
          <w:sz w:val="24"/>
          <w:szCs w:val="24"/>
        </w:rPr>
      </w:pPr>
      <w:r w:rsidRPr="00AB72A6">
        <w:rPr>
          <w:rFonts w:ascii="Cambria" w:hAnsi="Cambria" w:cstheme="minorHAnsi"/>
          <w:sz w:val="24"/>
          <w:szCs w:val="24"/>
        </w:rPr>
        <w:t>Vicerrector</w:t>
      </w:r>
      <w:r w:rsidR="000D6BA2" w:rsidRPr="00AB72A6">
        <w:rPr>
          <w:rFonts w:ascii="Cambria" w:hAnsi="Cambria" w:cstheme="minorHAnsi"/>
          <w:sz w:val="24"/>
          <w:szCs w:val="24"/>
        </w:rPr>
        <w:t>/a</w:t>
      </w:r>
      <w:r w:rsidRPr="00AB72A6">
        <w:rPr>
          <w:rFonts w:ascii="Cambria" w:hAnsi="Cambria" w:cstheme="minorHAnsi"/>
          <w:sz w:val="24"/>
          <w:szCs w:val="24"/>
        </w:rPr>
        <w:t xml:space="preserve"> responsable de la</w:t>
      </w:r>
      <w:r w:rsidR="009904E8" w:rsidRPr="00AB72A6">
        <w:rPr>
          <w:rFonts w:ascii="Cambria" w:hAnsi="Cambria" w:cstheme="minorHAnsi"/>
          <w:sz w:val="24"/>
          <w:szCs w:val="24"/>
        </w:rPr>
        <w:t xml:space="preserve"> Planificación de las</w:t>
      </w:r>
      <w:r w:rsidRPr="00AB72A6">
        <w:rPr>
          <w:rFonts w:ascii="Cambria" w:hAnsi="Cambria" w:cstheme="minorHAnsi"/>
          <w:sz w:val="24"/>
          <w:szCs w:val="24"/>
        </w:rPr>
        <w:t xml:space="preserve"> Enseñanzas de Grado</w:t>
      </w:r>
      <w:r w:rsidR="009904E8" w:rsidRPr="00AB72A6">
        <w:rPr>
          <w:rFonts w:ascii="Cambria" w:hAnsi="Cambria" w:cstheme="minorHAnsi"/>
          <w:sz w:val="24"/>
          <w:szCs w:val="24"/>
        </w:rPr>
        <w:t xml:space="preserve"> y Máster</w:t>
      </w:r>
      <w:r w:rsidR="000D6BA2" w:rsidRPr="00AB72A6">
        <w:rPr>
          <w:rFonts w:ascii="Cambria" w:hAnsi="Cambria" w:cstheme="minorHAnsi"/>
          <w:sz w:val="24"/>
          <w:szCs w:val="24"/>
        </w:rPr>
        <w:t>.</w:t>
      </w:r>
    </w:p>
    <w:p w14:paraId="2E2355FB" w14:textId="4822CB5B" w:rsidR="00EB3F47" w:rsidRPr="00AB72A6" w:rsidRDefault="00EB3F47" w:rsidP="00B8365C">
      <w:pPr>
        <w:pStyle w:val="Prrafodelista"/>
        <w:numPr>
          <w:ilvl w:val="0"/>
          <w:numId w:val="9"/>
        </w:numPr>
        <w:spacing w:line="276" w:lineRule="auto"/>
        <w:ind w:right="-684"/>
        <w:jc w:val="both"/>
        <w:rPr>
          <w:rFonts w:ascii="Cambria" w:hAnsi="Cambria" w:cstheme="minorHAnsi"/>
          <w:sz w:val="24"/>
          <w:szCs w:val="24"/>
        </w:rPr>
      </w:pPr>
      <w:r w:rsidRPr="00AB72A6">
        <w:rPr>
          <w:rFonts w:ascii="Cambria" w:hAnsi="Cambria" w:cstheme="minorHAnsi"/>
          <w:sz w:val="24"/>
          <w:szCs w:val="24"/>
        </w:rPr>
        <w:lastRenderedPageBreak/>
        <w:t>Vicerrector/a responsable de la Planificación de las Enseñanzas de Doctorado</w:t>
      </w:r>
      <w:r w:rsidR="00EF7220" w:rsidRPr="00AB72A6">
        <w:rPr>
          <w:rFonts w:ascii="Cambria" w:hAnsi="Cambria" w:cstheme="minorHAnsi"/>
          <w:sz w:val="24"/>
          <w:szCs w:val="24"/>
        </w:rPr>
        <w:t>.</w:t>
      </w:r>
    </w:p>
    <w:p w14:paraId="1CA6479E" w14:textId="16C6C32C" w:rsidR="009904E8" w:rsidRPr="00AB72A6" w:rsidRDefault="00C450B6" w:rsidP="00B8365C">
      <w:pPr>
        <w:pStyle w:val="Prrafodelista"/>
        <w:numPr>
          <w:ilvl w:val="0"/>
          <w:numId w:val="9"/>
        </w:numPr>
        <w:spacing w:line="276" w:lineRule="auto"/>
        <w:ind w:right="-684"/>
        <w:jc w:val="both"/>
        <w:rPr>
          <w:rFonts w:ascii="Cambria" w:hAnsi="Cambria" w:cstheme="minorHAnsi"/>
          <w:sz w:val="24"/>
          <w:szCs w:val="24"/>
        </w:rPr>
      </w:pPr>
      <w:r w:rsidRPr="00AB72A6">
        <w:rPr>
          <w:rFonts w:ascii="Cambria" w:hAnsi="Cambria" w:cstheme="minorHAnsi"/>
          <w:sz w:val="24"/>
          <w:szCs w:val="24"/>
        </w:rPr>
        <w:t>Vicerrector</w:t>
      </w:r>
      <w:r w:rsidR="000D6BA2" w:rsidRPr="00AB72A6">
        <w:rPr>
          <w:rFonts w:ascii="Cambria" w:hAnsi="Cambria" w:cstheme="minorHAnsi"/>
          <w:sz w:val="24"/>
          <w:szCs w:val="24"/>
        </w:rPr>
        <w:t>/a</w:t>
      </w:r>
      <w:r w:rsidRPr="00AB72A6">
        <w:rPr>
          <w:rFonts w:ascii="Cambria" w:hAnsi="Cambria" w:cstheme="minorHAnsi"/>
          <w:sz w:val="24"/>
          <w:szCs w:val="24"/>
        </w:rPr>
        <w:t xml:space="preserve"> responsable de Profesorado. </w:t>
      </w:r>
    </w:p>
    <w:p w14:paraId="17A98188" w14:textId="72E08780" w:rsidR="000D6BA2" w:rsidRPr="00AB72A6" w:rsidRDefault="000D6BA2" w:rsidP="00B8365C">
      <w:pPr>
        <w:pStyle w:val="Prrafodelista"/>
        <w:numPr>
          <w:ilvl w:val="0"/>
          <w:numId w:val="9"/>
        </w:numPr>
        <w:spacing w:line="276" w:lineRule="auto"/>
        <w:ind w:right="-684"/>
        <w:jc w:val="both"/>
        <w:rPr>
          <w:rFonts w:ascii="Cambria" w:hAnsi="Cambria" w:cstheme="minorHAnsi"/>
          <w:sz w:val="24"/>
          <w:szCs w:val="24"/>
        </w:rPr>
      </w:pPr>
      <w:r w:rsidRPr="00AB72A6">
        <w:rPr>
          <w:rFonts w:ascii="Cambria" w:hAnsi="Cambria" w:cstheme="minorHAnsi"/>
          <w:sz w:val="24"/>
          <w:szCs w:val="24"/>
        </w:rPr>
        <w:t>Director/a General de Calidad</w:t>
      </w:r>
      <w:r w:rsidR="00C450B6" w:rsidRPr="00AB72A6">
        <w:rPr>
          <w:rFonts w:ascii="Cambria" w:hAnsi="Cambria" w:cstheme="minorHAnsi"/>
          <w:sz w:val="24"/>
          <w:szCs w:val="24"/>
        </w:rPr>
        <w:t xml:space="preserve">. </w:t>
      </w:r>
    </w:p>
    <w:p w14:paraId="5CDB074F" w14:textId="3B8A4FF3" w:rsidR="000D6BA2" w:rsidRPr="00AB72A6" w:rsidRDefault="000D6BA2" w:rsidP="00B8365C">
      <w:pPr>
        <w:pStyle w:val="Prrafodelista"/>
        <w:numPr>
          <w:ilvl w:val="0"/>
          <w:numId w:val="9"/>
        </w:numPr>
        <w:spacing w:line="276" w:lineRule="auto"/>
        <w:ind w:right="-684"/>
        <w:jc w:val="both"/>
        <w:rPr>
          <w:rFonts w:ascii="Cambria" w:hAnsi="Cambria" w:cstheme="minorHAnsi"/>
          <w:sz w:val="24"/>
          <w:szCs w:val="24"/>
        </w:rPr>
      </w:pPr>
      <w:r w:rsidRPr="00AB72A6">
        <w:rPr>
          <w:rFonts w:ascii="Cambria" w:hAnsi="Cambria" w:cstheme="minorHAnsi"/>
          <w:sz w:val="24"/>
          <w:szCs w:val="24"/>
        </w:rPr>
        <w:t xml:space="preserve">Cinco </w:t>
      </w:r>
      <w:r w:rsidR="00FE0BAE" w:rsidRPr="00AB72A6">
        <w:rPr>
          <w:rFonts w:ascii="Cambria" w:hAnsi="Cambria" w:cstheme="minorHAnsi"/>
          <w:sz w:val="24"/>
          <w:szCs w:val="24"/>
        </w:rPr>
        <w:t xml:space="preserve">Decanos/as </w:t>
      </w:r>
      <w:r w:rsidRPr="00AB72A6">
        <w:rPr>
          <w:rFonts w:ascii="Cambria" w:hAnsi="Cambria" w:cstheme="minorHAnsi"/>
          <w:sz w:val="24"/>
          <w:szCs w:val="24"/>
        </w:rPr>
        <w:t>o Directores</w:t>
      </w:r>
      <w:r w:rsidR="00FE0BAE" w:rsidRPr="00AB72A6">
        <w:rPr>
          <w:rFonts w:ascii="Cambria" w:hAnsi="Cambria" w:cstheme="minorHAnsi"/>
          <w:sz w:val="24"/>
          <w:szCs w:val="24"/>
        </w:rPr>
        <w:t>/as</w:t>
      </w:r>
      <w:r w:rsidRPr="00AB72A6">
        <w:rPr>
          <w:rFonts w:ascii="Cambria" w:hAnsi="Cambria" w:cstheme="minorHAnsi"/>
          <w:sz w:val="24"/>
          <w:szCs w:val="24"/>
        </w:rPr>
        <w:t>, garantizando que queden representadas las ramas de con</w:t>
      </w:r>
      <w:r w:rsidR="00C67B19" w:rsidRPr="00AB72A6">
        <w:rPr>
          <w:rFonts w:ascii="Cambria" w:hAnsi="Cambria" w:cstheme="minorHAnsi"/>
          <w:sz w:val="24"/>
          <w:szCs w:val="24"/>
        </w:rPr>
        <w:t>ocimiento de Arte y Humanidades, Ciencias, Ciencias de la Salud, Ciencias Sociales y Jurídicas, e</w:t>
      </w:r>
      <w:r w:rsidRPr="00AB72A6">
        <w:rPr>
          <w:rFonts w:ascii="Cambria" w:hAnsi="Cambria" w:cstheme="minorHAnsi"/>
          <w:sz w:val="24"/>
          <w:szCs w:val="24"/>
        </w:rPr>
        <w:t xml:space="preserve"> Ingeniería y Arquitectura</w:t>
      </w:r>
      <w:r w:rsidR="00EB3F47" w:rsidRPr="00AB72A6">
        <w:rPr>
          <w:rFonts w:ascii="Cambria" w:hAnsi="Cambria" w:cstheme="minorHAnsi"/>
          <w:sz w:val="24"/>
          <w:szCs w:val="24"/>
        </w:rPr>
        <w:t>.</w:t>
      </w:r>
    </w:p>
    <w:p w14:paraId="59B457C9" w14:textId="7764248A" w:rsidR="00EB3F47" w:rsidRPr="00AB72A6" w:rsidRDefault="00EB3F47" w:rsidP="00B8365C">
      <w:pPr>
        <w:pStyle w:val="Prrafodelista"/>
        <w:numPr>
          <w:ilvl w:val="0"/>
          <w:numId w:val="9"/>
        </w:numPr>
        <w:spacing w:line="276" w:lineRule="auto"/>
        <w:ind w:right="-684"/>
        <w:jc w:val="both"/>
        <w:rPr>
          <w:rFonts w:ascii="Cambria" w:hAnsi="Cambria" w:cstheme="minorHAnsi"/>
          <w:sz w:val="24"/>
          <w:szCs w:val="24"/>
        </w:rPr>
      </w:pPr>
      <w:r w:rsidRPr="00AB72A6">
        <w:rPr>
          <w:rFonts w:ascii="Cambria" w:hAnsi="Cambria" w:cstheme="minorHAnsi"/>
          <w:sz w:val="24"/>
          <w:szCs w:val="24"/>
        </w:rPr>
        <w:t>Director/a de las Escuelas de Doctorado</w:t>
      </w:r>
      <w:r w:rsidR="00EF7220" w:rsidRPr="00AB72A6">
        <w:rPr>
          <w:rFonts w:ascii="Cambria" w:hAnsi="Cambria" w:cstheme="minorHAnsi"/>
          <w:sz w:val="24"/>
          <w:szCs w:val="24"/>
        </w:rPr>
        <w:t>.</w:t>
      </w:r>
    </w:p>
    <w:p w14:paraId="76989E0C" w14:textId="3B02F2FB" w:rsidR="000D6BA2" w:rsidRPr="00AB72A6" w:rsidRDefault="000D6BA2" w:rsidP="00B8365C">
      <w:pPr>
        <w:pStyle w:val="Prrafodelista"/>
        <w:numPr>
          <w:ilvl w:val="0"/>
          <w:numId w:val="9"/>
        </w:numPr>
        <w:spacing w:line="276" w:lineRule="auto"/>
        <w:ind w:right="-684"/>
        <w:jc w:val="both"/>
        <w:rPr>
          <w:rFonts w:ascii="Cambria" w:hAnsi="Cambria" w:cstheme="minorHAnsi"/>
          <w:sz w:val="24"/>
          <w:szCs w:val="24"/>
        </w:rPr>
      </w:pPr>
      <w:r w:rsidRPr="00AB72A6">
        <w:rPr>
          <w:rFonts w:ascii="Cambria" w:hAnsi="Cambria" w:cstheme="minorHAnsi"/>
          <w:sz w:val="24"/>
          <w:szCs w:val="24"/>
        </w:rPr>
        <w:t>Cinco representantes de Directores de Departamento, garantizando que queden representadas las ramas de con</w:t>
      </w:r>
      <w:r w:rsidR="00C67B19" w:rsidRPr="00AB72A6">
        <w:rPr>
          <w:rFonts w:ascii="Cambria" w:hAnsi="Cambria" w:cstheme="minorHAnsi"/>
          <w:sz w:val="24"/>
          <w:szCs w:val="24"/>
        </w:rPr>
        <w:t>ocimiento de Arte y Humanidades, Ciencias, Ciencias de la Salud, Ciencias Sociales y Jurídicas, e</w:t>
      </w:r>
      <w:r w:rsidRPr="00AB72A6">
        <w:rPr>
          <w:rFonts w:ascii="Cambria" w:hAnsi="Cambria" w:cstheme="minorHAnsi"/>
          <w:sz w:val="24"/>
          <w:szCs w:val="24"/>
        </w:rPr>
        <w:t xml:space="preserve"> Ingeniería y Arquitectura</w:t>
      </w:r>
      <w:r w:rsidR="00EF7220" w:rsidRPr="00AB72A6">
        <w:rPr>
          <w:rFonts w:ascii="Cambria" w:hAnsi="Cambria" w:cstheme="minorHAnsi"/>
          <w:sz w:val="24"/>
          <w:szCs w:val="24"/>
        </w:rPr>
        <w:t>.</w:t>
      </w:r>
    </w:p>
    <w:p w14:paraId="57F41F01" w14:textId="02ECB45D" w:rsidR="000D6BA2" w:rsidRPr="00AB72A6" w:rsidRDefault="00C67B19" w:rsidP="00B8365C">
      <w:pPr>
        <w:pStyle w:val="Prrafodelista"/>
        <w:numPr>
          <w:ilvl w:val="0"/>
          <w:numId w:val="9"/>
        </w:numPr>
        <w:spacing w:line="276" w:lineRule="auto"/>
        <w:ind w:right="-684"/>
        <w:jc w:val="both"/>
        <w:rPr>
          <w:rFonts w:ascii="Cambria" w:hAnsi="Cambria" w:cstheme="minorHAnsi"/>
          <w:sz w:val="24"/>
          <w:szCs w:val="24"/>
        </w:rPr>
      </w:pPr>
      <w:r w:rsidRPr="00AB72A6">
        <w:rPr>
          <w:rFonts w:ascii="Cambria" w:hAnsi="Cambria" w:cstheme="minorHAnsi"/>
          <w:sz w:val="24"/>
          <w:szCs w:val="24"/>
        </w:rPr>
        <w:t>Tres representantes de los E</w:t>
      </w:r>
      <w:r w:rsidR="000D6BA2" w:rsidRPr="00AB72A6">
        <w:rPr>
          <w:rFonts w:ascii="Cambria" w:hAnsi="Cambria" w:cstheme="minorHAnsi"/>
          <w:sz w:val="24"/>
          <w:szCs w:val="24"/>
        </w:rPr>
        <w:t xml:space="preserve">studiantes. </w:t>
      </w:r>
    </w:p>
    <w:p w14:paraId="4B5651E3" w14:textId="3F0D5B3A" w:rsidR="000D6BA2" w:rsidRPr="00AB72A6" w:rsidRDefault="00C450B6" w:rsidP="00B8365C">
      <w:pPr>
        <w:pStyle w:val="Prrafodelista"/>
        <w:numPr>
          <w:ilvl w:val="0"/>
          <w:numId w:val="9"/>
        </w:numPr>
        <w:spacing w:line="276" w:lineRule="auto"/>
        <w:ind w:right="-684"/>
        <w:jc w:val="both"/>
        <w:rPr>
          <w:rFonts w:ascii="Cambria" w:hAnsi="Cambria" w:cstheme="minorHAnsi"/>
          <w:sz w:val="24"/>
          <w:szCs w:val="24"/>
        </w:rPr>
      </w:pPr>
      <w:r w:rsidRPr="00AB72A6">
        <w:rPr>
          <w:rFonts w:ascii="Cambria" w:hAnsi="Cambria" w:cstheme="minorHAnsi"/>
          <w:sz w:val="24"/>
          <w:szCs w:val="24"/>
        </w:rPr>
        <w:t xml:space="preserve">Dos representantes </w:t>
      </w:r>
      <w:r w:rsidR="00C67B19" w:rsidRPr="00AB72A6">
        <w:rPr>
          <w:rFonts w:ascii="Cambria" w:hAnsi="Cambria" w:cstheme="minorHAnsi"/>
          <w:sz w:val="24"/>
          <w:szCs w:val="24"/>
        </w:rPr>
        <w:t>del Personal de Administración y S</w:t>
      </w:r>
      <w:r w:rsidR="000D6BA2" w:rsidRPr="00AB72A6">
        <w:rPr>
          <w:rFonts w:ascii="Cambria" w:hAnsi="Cambria" w:cstheme="minorHAnsi"/>
          <w:sz w:val="24"/>
          <w:szCs w:val="24"/>
        </w:rPr>
        <w:t>ervicios</w:t>
      </w:r>
      <w:r w:rsidR="00EB3F47" w:rsidRPr="00AB72A6">
        <w:rPr>
          <w:rFonts w:ascii="Cambria" w:hAnsi="Cambria" w:cstheme="minorHAnsi"/>
          <w:sz w:val="24"/>
          <w:szCs w:val="24"/>
        </w:rPr>
        <w:t>.</w:t>
      </w:r>
    </w:p>
    <w:p w14:paraId="49905A37" w14:textId="1319116C" w:rsidR="00EB3F47" w:rsidRPr="00AB72A6" w:rsidRDefault="00EB3F47" w:rsidP="00B8365C">
      <w:pPr>
        <w:pStyle w:val="Prrafodelista"/>
        <w:numPr>
          <w:ilvl w:val="0"/>
          <w:numId w:val="9"/>
        </w:numPr>
        <w:spacing w:line="276" w:lineRule="auto"/>
        <w:ind w:right="-684"/>
        <w:jc w:val="both"/>
        <w:rPr>
          <w:rFonts w:ascii="Cambria" w:hAnsi="Cambria" w:cstheme="minorHAnsi"/>
          <w:sz w:val="24"/>
          <w:szCs w:val="24"/>
        </w:rPr>
      </w:pPr>
      <w:r w:rsidRPr="0029694C">
        <w:rPr>
          <w:rFonts w:ascii="Cambria" w:hAnsi="Cambria" w:cstheme="minorHAnsi"/>
          <w:sz w:val="24"/>
          <w:szCs w:val="24"/>
        </w:rPr>
        <w:t xml:space="preserve">Dos </w:t>
      </w:r>
      <w:r w:rsidR="008E68D8">
        <w:rPr>
          <w:rFonts w:ascii="Cambria" w:hAnsi="Cambria" w:cstheme="minorHAnsi"/>
          <w:sz w:val="24"/>
          <w:szCs w:val="24"/>
        </w:rPr>
        <w:t>representante</w:t>
      </w:r>
      <w:r w:rsidR="0029694C">
        <w:rPr>
          <w:rFonts w:ascii="Cambria" w:hAnsi="Cambria" w:cstheme="minorHAnsi"/>
          <w:sz w:val="24"/>
          <w:szCs w:val="24"/>
        </w:rPr>
        <w:t>s</w:t>
      </w:r>
      <w:r w:rsidRPr="00AB72A6">
        <w:rPr>
          <w:rFonts w:ascii="Cambria" w:hAnsi="Cambria" w:cstheme="minorHAnsi"/>
          <w:sz w:val="24"/>
          <w:szCs w:val="24"/>
        </w:rPr>
        <w:t xml:space="preserve"> del Consejo Social</w:t>
      </w:r>
      <w:r w:rsidR="00C67B19" w:rsidRPr="00AB72A6">
        <w:rPr>
          <w:rFonts w:ascii="Cambria" w:hAnsi="Cambria" w:cstheme="minorHAnsi"/>
          <w:sz w:val="24"/>
          <w:szCs w:val="24"/>
        </w:rPr>
        <w:t>.</w:t>
      </w:r>
    </w:p>
    <w:p w14:paraId="4C509C30" w14:textId="77777777" w:rsidR="00F46450" w:rsidRPr="00AB72A6" w:rsidRDefault="00F46450" w:rsidP="00B8365C">
      <w:pPr>
        <w:spacing w:line="276" w:lineRule="auto"/>
        <w:ind w:right="-684"/>
        <w:contextualSpacing/>
        <w:rPr>
          <w:rFonts w:ascii="Cambria" w:hAnsi="Cambria" w:cstheme="minorHAnsi"/>
          <w:sz w:val="24"/>
          <w:szCs w:val="24"/>
        </w:rPr>
      </w:pPr>
    </w:p>
    <w:p w14:paraId="6DAE62A2" w14:textId="77777777" w:rsidR="00AB76E0" w:rsidRPr="00AB76E0" w:rsidRDefault="00AB76E0" w:rsidP="00B8365C">
      <w:pPr>
        <w:spacing w:line="276" w:lineRule="auto"/>
        <w:ind w:right="-684"/>
        <w:contextualSpacing/>
        <w:rPr>
          <w:rFonts w:ascii="Cambria" w:hAnsi="Cambria" w:cstheme="minorHAnsi"/>
          <w:sz w:val="24"/>
          <w:szCs w:val="24"/>
        </w:rPr>
      </w:pPr>
      <w:r w:rsidRPr="00AB76E0">
        <w:rPr>
          <w:rFonts w:ascii="Cambria" w:hAnsi="Cambria" w:cstheme="minorHAnsi"/>
          <w:sz w:val="24"/>
          <w:szCs w:val="24"/>
        </w:rPr>
        <w:t xml:space="preserve">2. Las funciones de la Comisión de Títulos son: </w:t>
      </w:r>
    </w:p>
    <w:p w14:paraId="560AC601" w14:textId="7F1A16A2" w:rsidR="00AB76E0" w:rsidRPr="00AB76E0" w:rsidRDefault="00567650" w:rsidP="00B8365C">
      <w:pPr>
        <w:spacing w:line="276" w:lineRule="auto"/>
        <w:ind w:right="-684"/>
        <w:contextualSpacing/>
        <w:rPr>
          <w:rFonts w:ascii="Cambria" w:hAnsi="Cambria" w:cstheme="minorHAnsi"/>
          <w:sz w:val="24"/>
          <w:szCs w:val="24"/>
        </w:rPr>
      </w:pPr>
      <w:r>
        <w:rPr>
          <w:rFonts w:ascii="Cambria" w:hAnsi="Cambria" w:cstheme="minorHAnsi"/>
          <w:sz w:val="24"/>
          <w:szCs w:val="24"/>
        </w:rPr>
        <w:t xml:space="preserve">a) </w:t>
      </w:r>
      <w:r w:rsidR="00AB76E0" w:rsidRPr="00AB76E0">
        <w:rPr>
          <w:rFonts w:ascii="Cambria" w:hAnsi="Cambria" w:cstheme="minorHAnsi"/>
          <w:sz w:val="24"/>
          <w:szCs w:val="24"/>
        </w:rPr>
        <w:t>Estudiar las propuestas de implantación, modificación, suspensión o extinción de títulos oficiales que les sean remitidas por cualquiera de los órganos proponentes</w:t>
      </w:r>
      <w:r>
        <w:rPr>
          <w:rFonts w:ascii="Cambria" w:hAnsi="Cambria" w:cstheme="minorHAnsi"/>
          <w:sz w:val="24"/>
          <w:szCs w:val="24"/>
        </w:rPr>
        <w:t>.</w:t>
      </w:r>
    </w:p>
    <w:p w14:paraId="765AF697" w14:textId="0CAF20AD" w:rsidR="00AB76E0" w:rsidRPr="00AB76E0" w:rsidRDefault="00567650" w:rsidP="00B8365C">
      <w:pPr>
        <w:spacing w:line="276" w:lineRule="auto"/>
        <w:ind w:right="-684"/>
        <w:contextualSpacing/>
        <w:rPr>
          <w:rFonts w:ascii="Cambria" w:hAnsi="Cambria" w:cstheme="minorHAnsi"/>
          <w:sz w:val="24"/>
          <w:szCs w:val="24"/>
        </w:rPr>
      </w:pPr>
      <w:r>
        <w:rPr>
          <w:rFonts w:ascii="Cambria" w:hAnsi="Cambria" w:cstheme="minorHAnsi"/>
          <w:sz w:val="24"/>
          <w:szCs w:val="24"/>
        </w:rPr>
        <w:t xml:space="preserve">b) </w:t>
      </w:r>
      <w:r w:rsidR="00AB76E0" w:rsidRPr="00AB76E0">
        <w:rPr>
          <w:rFonts w:ascii="Cambria" w:hAnsi="Cambria" w:cstheme="minorHAnsi"/>
          <w:sz w:val="24"/>
          <w:szCs w:val="24"/>
        </w:rPr>
        <w:t>Emitir un informe sobre la propuesta en cuestión con carácter previo a su sometimiento al Consejo de Gobierno.</w:t>
      </w:r>
    </w:p>
    <w:p w14:paraId="316AE0AF" w14:textId="67404FC1" w:rsidR="00AB76E0" w:rsidRDefault="00567650" w:rsidP="00B8365C">
      <w:pPr>
        <w:spacing w:line="276" w:lineRule="auto"/>
        <w:ind w:right="-684"/>
        <w:contextualSpacing/>
        <w:rPr>
          <w:rFonts w:ascii="Cambria" w:hAnsi="Cambria" w:cstheme="minorHAnsi"/>
          <w:sz w:val="24"/>
          <w:szCs w:val="24"/>
        </w:rPr>
      </w:pPr>
      <w:r>
        <w:rPr>
          <w:rFonts w:ascii="Cambria" w:hAnsi="Cambria" w:cstheme="minorHAnsi"/>
          <w:sz w:val="24"/>
          <w:szCs w:val="24"/>
        </w:rPr>
        <w:t xml:space="preserve">c) </w:t>
      </w:r>
      <w:r w:rsidR="00AB76E0" w:rsidRPr="00AB76E0">
        <w:rPr>
          <w:rFonts w:ascii="Cambria" w:hAnsi="Cambria" w:cstheme="minorHAnsi"/>
          <w:sz w:val="24"/>
          <w:szCs w:val="24"/>
        </w:rPr>
        <w:t>Cualquier otra función que le fuera atribuida por normas reglamentarias</w:t>
      </w:r>
      <w:r>
        <w:rPr>
          <w:rFonts w:ascii="Cambria" w:hAnsi="Cambria" w:cstheme="minorHAnsi"/>
          <w:sz w:val="24"/>
          <w:szCs w:val="24"/>
        </w:rPr>
        <w:t>.</w:t>
      </w:r>
    </w:p>
    <w:p w14:paraId="4283EB97" w14:textId="77777777" w:rsidR="00401A1E" w:rsidRPr="00AB72A6" w:rsidRDefault="00401A1E" w:rsidP="00B8365C">
      <w:pPr>
        <w:spacing w:line="276" w:lineRule="auto"/>
        <w:ind w:right="-684"/>
        <w:contextualSpacing/>
        <w:jc w:val="both"/>
        <w:rPr>
          <w:rFonts w:ascii="Cambria" w:hAnsi="Cambria" w:cstheme="minorHAnsi"/>
          <w:sz w:val="24"/>
          <w:szCs w:val="24"/>
        </w:rPr>
      </w:pPr>
    </w:p>
    <w:p w14:paraId="2587D889" w14:textId="5B335B90" w:rsidR="005254E2" w:rsidRPr="00AB72A6" w:rsidRDefault="004B66A0" w:rsidP="00B8365C">
      <w:pPr>
        <w:spacing w:line="276" w:lineRule="auto"/>
        <w:ind w:right="-684"/>
        <w:jc w:val="both"/>
        <w:rPr>
          <w:rFonts w:ascii="Cambria" w:hAnsi="Cambria" w:cstheme="minorHAnsi"/>
          <w:sz w:val="24"/>
          <w:szCs w:val="24"/>
        </w:rPr>
      </w:pPr>
      <w:r w:rsidRPr="00AB72A6">
        <w:rPr>
          <w:rFonts w:ascii="Cambria" w:hAnsi="Cambria" w:cstheme="minorHAnsi"/>
          <w:b/>
          <w:sz w:val="24"/>
          <w:szCs w:val="24"/>
        </w:rPr>
        <w:t>Artículo 6</w:t>
      </w:r>
      <w:r w:rsidR="00C450B6" w:rsidRPr="00AB72A6">
        <w:rPr>
          <w:rFonts w:ascii="Cambria" w:hAnsi="Cambria" w:cstheme="minorHAnsi"/>
          <w:b/>
          <w:sz w:val="24"/>
          <w:szCs w:val="24"/>
        </w:rPr>
        <w:t>. El Consejo de Gobierno</w:t>
      </w:r>
      <w:r w:rsidR="00C450B6" w:rsidRPr="00AB72A6">
        <w:rPr>
          <w:rFonts w:ascii="Cambria" w:hAnsi="Cambria" w:cstheme="minorHAnsi"/>
          <w:sz w:val="24"/>
          <w:szCs w:val="24"/>
        </w:rPr>
        <w:t xml:space="preserve"> </w:t>
      </w:r>
    </w:p>
    <w:p w14:paraId="678AD5B6" w14:textId="06F87C95" w:rsidR="00F803BC" w:rsidRPr="00AB72A6" w:rsidRDefault="00F803BC"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Es competencia del Consejo de Gobierno el estudio y en su caso aprobación de las propuesta</w:t>
      </w:r>
      <w:r w:rsidR="008920E9" w:rsidRPr="00AB72A6">
        <w:rPr>
          <w:rFonts w:ascii="Cambria" w:hAnsi="Cambria" w:cstheme="minorHAnsi"/>
          <w:sz w:val="24"/>
          <w:szCs w:val="24"/>
        </w:rPr>
        <w:t>s</w:t>
      </w:r>
      <w:r w:rsidRPr="00AB72A6">
        <w:rPr>
          <w:rFonts w:ascii="Cambria" w:hAnsi="Cambria" w:cstheme="minorHAnsi"/>
          <w:sz w:val="24"/>
          <w:szCs w:val="24"/>
        </w:rPr>
        <w:t xml:space="preserve"> de creación, modificación, suspensión y extinción de Títulos Oficiales. </w:t>
      </w:r>
    </w:p>
    <w:p w14:paraId="54358E11" w14:textId="44AB1752" w:rsidR="005254E2" w:rsidRPr="00AB72A6" w:rsidRDefault="00C450B6"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Las propuestas aprobadas referentes a creación</w:t>
      </w:r>
      <w:r w:rsidR="00423EF9" w:rsidRPr="00AB72A6">
        <w:rPr>
          <w:rFonts w:ascii="Cambria" w:hAnsi="Cambria" w:cstheme="minorHAnsi"/>
          <w:sz w:val="24"/>
          <w:szCs w:val="24"/>
        </w:rPr>
        <w:t xml:space="preserve">, </w:t>
      </w:r>
      <w:r w:rsidRPr="00AB72A6">
        <w:rPr>
          <w:rFonts w:ascii="Cambria" w:hAnsi="Cambria" w:cstheme="minorHAnsi"/>
          <w:sz w:val="24"/>
          <w:szCs w:val="24"/>
        </w:rPr>
        <w:t xml:space="preserve">suspensión </w:t>
      </w:r>
      <w:r w:rsidR="00423EF9" w:rsidRPr="00AB72A6">
        <w:rPr>
          <w:rFonts w:ascii="Cambria" w:hAnsi="Cambria" w:cstheme="minorHAnsi"/>
          <w:sz w:val="24"/>
          <w:szCs w:val="24"/>
        </w:rPr>
        <w:t xml:space="preserve">o extinción </w:t>
      </w:r>
      <w:r w:rsidRPr="00AB72A6">
        <w:rPr>
          <w:rFonts w:ascii="Cambria" w:hAnsi="Cambria" w:cstheme="minorHAnsi"/>
          <w:sz w:val="24"/>
          <w:szCs w:val="24"/>
        </w:rPr>
        <w:t xml:space="preserve">de </w:t>
      </w:r>
      <w:r w:rsidR="00320BBA" w:rsidRPr="00AB72A6">
        <w:rPr>
          <w:rFonts w:ascii="Cambria" w:hAnsi="Cambria" w:cstheme="minorHAnsi"/>
          <w:sz w:val="24"/>
          <w:szCs w:val="24"/>
        </w:rPr>
        <w:t>T</w:t>
      </w:r>
      <w:r w:rsidRPr="00AB72A6">
        <w:rPr>
          <w:rFonts w:ascii="Cambria" w:hAnsi="Cambria" w:cstheme="minorHAnsi"/>
          <w:sz w:val="24"/>
          <w:szCs w:val="24"/>
        </w:rPr>
        <w:t xml:space="preserve">ítulos serán remitidas posteriormente al Consejo Social de la Universidad. </w:t>
      </w:r>
    </w:p>
    <w:p w14:paraId="2598120C" w14:textId="72AA70D7" w:rsidR="005254E2" w:rsidRPr="00AB72A6" w:rsidRDefault="00C450B6" w:rsidP="00B8365C">
      <w:pPr>
        <w:spacing w:line="276" w:lineRule="auto"/>
        <w:ind w:right="-684"/>
        <w:jc w:val="both"/>
        <w:rPr>
          <w:rFonts w:ascii="Cambria" w:hAnsi="Cambria" w:cstheme="minorHAnsi"/>
          <w:sz w:val="24"/>
          <w:szCs w:val="24"/>
        </w:rPr>
      </w:pPr>
      <w:r w:rsidRPr="00AB72A6">
        <w:rPr>
          <w:rFonts w:ascii="Cambria" w:hAnsi="Cambria" w:cstheme="minorHAnsi"/>
          <w:b/>
          <w:sz w:val="24"/>
          <w:szCs w:val="24"/>
        </w:rPr>
        <w:t xml:space="preserve">Artículo </w:t>
      </w:r>
      <w:r w:rsidR="004B66A0" w:rsidRPr="00AB72A6">
        <w:rPr>
          <w:rFonts w:ascii="Cambria" w:hAnsi="Cambria" w:cstheme="minorHAnsi"/>
          <w:b/>
          <w:sz w:val="24"/>
          <w:szCs w:val="24"/>
        </w:rPr>
        <w:t>7</w:t>
      </w:r>
      <w:r w:rsidRPr="00AB72A6">
        <w:rPr>
          <w:rFonts w:ascii="Cambria" w:hAnsi="Cambria" w:cstheme="minorHAnsi"/>
          <w:b/>
          <w:sz w:val="24"/>
          <w:szCs w:val="24"/>
        </w:rPr>
        <w:t>. El Consejo Social</w:t>
      </w:r>
      <w:r w:rsidRPr="00AB72A6">
        <w:rPr>
          <w:rFonts w:ascii="Cambria" w:hAnsi="Cambria" w:cstheme="minorHAnsi"/>
          <w:sz w:val="24"/>
          <w:szCs w:val="24"/>
        </w:rPr>
        <w:t xml:space="preserve"> </w:t>
      </w:r>
    </w:p>
    <w:p w14:paraId="55F9111A" w14:textId="2C0A7F07" w:rsidR="005254E2" w:rsidRPr="00AB72A6" w:rsidRDefault="00C450B6"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 xml:space="preserve">Corresponde al Consejo Social de la Universidad aprobar la implantación de </w:t>
      </w:r>
      <w:r w:rsidR="00423EF9" w:rsidRPr="00AB72A6">
        <w:rPr>
          <w:rFonts w:ascii="Cambria" w:hAnsi="Cambria" w:cstheme="minorHAnsi"/>
          <w:sz w:val="24"/>
          <w:szCs w:val="24"/>
        </w:rPr>
        <w:t>nuevos</w:t>
      </w:r>
      <w:r w:rsidRPr="00AB72A6">
        <w:rPr>
          <w:rFonts w:ascii="Cambria" w:hAnsi="Cambria" w:cstheme="minorHAnsi"/>
          <w:sz w:val="24"/>
          <w:szCs w:val="24"/>
        </w:rPr>
        <w:t xml:space="preserve"> </w:t>
      </w:r>
      <w:r w:rsidR="00320BBA" w:rsidRPr="00AB72A6">
        <w:rPr>
          <w:rFonts w:ascii="Cambria" w:hAnsi="Cambria" w:cstheme="minorHAnsi"/>
          <w:sz w:val="24"/>
          <w:szCs w:val="24"/>
        </w:rPr>
        <w:t>T</w:t>
      </w:r>
      <w:r w:rsidRPr="00AB72A6">
        <w:rPr>
          <w:rFonts w:ascii="Cambria" w:hAnsi="Cambria" w:cstheme="minorHAnsi"/>
          <w:sz w:val="24"/>
          <w:szCs w:val="24"/>
        </w:rPr>
        <w:t xml:space="preserve">ítulos, así como aprobar las propuestas de suspensión </w:t>
      </w:r>
      <w:r w:rsidR="00423EF9" w:rsidRPr="00AB72A6">
        <w:rPr>
          <w:rFonts w:ascii="Cambria" w:hAnsi="Cambria" w:cstheme="minorHAnsi"/>
          <w:sz w:val="24"/>
          <w:szCs w:val="24"/>
        </w:rPr>
        <w:t xml:space="preserve">o extinción </w:t>
      </w:r>
      <w:r w:rsidRPr="00AB72A6">
        <w:rPr>
          <w:rFonts w:ascii="Cambria" w:hAnsi="Cambria" w:cstheme="minorHAnsi"/>
          <w:sz w:val="24"/>
          <w:szCs w:val="24"/>
        </w:rPr>
        <w:t xml:space="preserve">de los </w:t>
      </w:r>
      <w:r w:rsidR="005254E2" w:rsidRPr="00AB72A6">
        <w:rPr>
          <w:rFonts w:ascii="Cambria" w:hAnsi="Cambria" w:cstheme="minorHAnsi"/>
          <w:sz w:val="24"/>
          <w:szCs w:val="24"/>
        </w:rPr>
        <w:t>mismos</w:t>
      </w:r>
      <w:r w:rsidR="00F803BC" w:rsidRPr="00AB72A6">
        <w:rPr>
          <w:rFonts w:ascii="Cambria" w:hAnsi="Cambria" w:cstheme="minorHAnsi"/>
          <w:sz w:val="24"/>
          <w:szCs w:val="24"/>
        </w:rPr>
        <w:t>, una vez autorizadas por el Consejo de Gobierno</w:t>
      </w:r>
      <w:r w:rsidRPr="00AB72A6">
        <w:rPr>
          <w:rFonts w:ascii="Cambria" w:hAnsi="Cambria" w:cstheme="minorHAnsi"/>
          <w:sz w:val="24"/>
          <w:szCs w:val="24"/>
        </w:rPr>
        <w:t xml:space="preserve">. </w:t>
      </w:r>
    </w:p>
    <w:p w14:paraId="4F11FBDE" w14:textId="77777777" w:rsidR="005254E2" w:rsidRPr="00AB72A6" w:rsidRDefault="005254E2" w:rsidP="00B8365C">
      <w:pPr>
        <w:spacing w:line="276" w:lineRule="auto"/>
        <w:ind w:right="-684"/>
        <w:jc w:val="both"/>
        <w:rPr>
          <w:rFonts w:ascii="Cambria" w:hAnsi="Cambria" w:cstheme="minorHAnsi"/>
          <w:sz w:val="24"/>
          <w:szCs w:val="24"/>
        </w:rPr>
      </w:pPr>
    </w:p>
    <w:p w14:paraId="7FF8634A" w14:textId="01200E64" w:rsidR="005254E2" w:rsidRPr="00AB72A6" w:rsidRDefault="00C450B6" w:rsidP="00B8365C">
      <w:pPr>
        <w:spacing w:line="276" w:lineRule="auto"/>
        <w:ind w:right="-684"/>
        <w:jc w:val="both"/>
        <w:rPr>
          <w:rFonts w:ascii="Cambria" w:hAnsi="Cambria" w:cstheme="minorHAnsi"/>
          <w:b/>
          <w:sz w:val="24"/>
          <w:szCs w:val="24"/>
        </w:rPr>
      </w:pPr>
      <w:r w:rsidRPr="00AB72A6">
        <w:rPr>
          <w:rFonts w:ascii="Cambria" w:hAnsi="Cambria" w:cstheme="minorHAnsi"/>
          <w:b/>
          <w:sz w:val="24"/>
          <w:szCs w:val="24"/>
        </w:rPr>
        <w:t>TITULO II. PROPUESTA Y APROBACIÓN DE NUEVOS TÍTULOS, MODIFICACIÓN</w:t>
      </w:r>
      <w:r w:rsidR="00EF7220" w:rsidRPr="00AB72A6">
        <w:rPr>
          <w:rFonts w:ascii="Cambria" w:hAnsi="Cambria" w:cstheme="minorHAnsi"/>
          <w:b/>
          <w:sz w:val="24"/>
          <w:szCs w:val="24"/>
        </w:rPr>
        <w:t xml:space="preserve">, </w:t>
      </w:r>
      <w:r w:rsidRPr="00AB72A6">
        <w:rPr>
          <w:rFonts w:ascii="Cambria" w:hAnsi="Cambria" w:cstheme="minorHAnsi"/>
          <w:b/>
          <w:sz w:val="24"/>
          <w:szCs w:val="24"/>
        </w:rPr>
        <w:t xml:space="preserve">SUSPENSIÓN </w:t>
      </w:r>
      <w:r w:rsidR="00EF7220" w:rsidRPr="00AB72A6">
        <w:rPr>
          <w:rFonts w:ascii="Cambria" w:hAnsi="Cambria" w:cstheme="minorHAnsi"/>
          <w:b/>
          <w:sz w:val="24"/>
          <w:szCs w:val="24"/>
        </w:rPr>
        <w:t xml:space="preserve">O EXTINCIÓN </w:t>
      </w:r>
      <w:r w:rsidRPr="00AB72A6">
        <w:rPr>
          <w:rFonts w:ascii="Cambria" w:hAnsi="Cambria" w:cstheme="minorHAnsi"/>
          <w:b/>
          <w:sz w:val="24"/>
          <w:szCs w:val="24"/>
        </w:rPr>
        <w:t>DE GRADOS</w:t>
      </w:r>
      <w:r w:rsidR="004B66A0" w:rsidRPr="00AB72A6">
        <w:rPr>
          <w:rFonts w:ascii="Cambria" w:hAnsi="Cambria" w:cstheme="minorHAnsi"/>
          <w:b/>
          <w:sz w:val="24"/>
          <w:szCs w:val="24"/>
        </w:rPr>
        <w:t>, MÁSTERES Y DOCTORADOS</w:t>
      </w:r>
      <w:r w:rsidRPr="00AB72A6">
        <w:rPr>
          <w:rFonts w:ascii="Cambria" w:hAnsi="Cambria" w:cstheme="minorHAnsi"/>
          <w:b/>
          <w:sz w:val="24"/>
          <w:szCs w:val="24"/>
        </w:rPr>
        <w:t xml:space="preserve"> </w:t>
      </w:r>
    </w:p>
    <w:p w14:paraId="77060072" w14:textId="190B8F49" w:rsidR="005254E2" w:rsidRPr="00AB72A6" w:rsidRDefault="00C450B6" w:rsidP="00B8365C">
      <w:pPr>
        <w:spacing w:line="276" w:lineRule="auto"/>
        <w:ind w:right="-684"/>
        <w:jc w:val="center"/>
        <w:rPr>
          <w:rFonts w:ascii="Cambria" w:hAnsi="Cambria" w:cstheme="minorHAnsi"/>
          <w:b/>
          <w:sz w:val="24"/>
          <w:szCs w:val="24"/>
        </w:rPr>
      </w:pPr>
      <w:r w:rsidRPr="00AB72A6">
        <w:rPr>
          <w:rFonts w:ascii="Cambria" w:hAnsi="Cambria" w:cstheme="minorHAnsi"/>
          <w:b/>
          <w:sz w:val="24"/>
          <w:szCs w:val="24"/>
        </w:rPr>
        <w:t xml:space="preserve">CAPÍTULO I. PROCEDIMIENTO PARA LA PROPUESTA </w:t>
      </w:r>
      <w:r w:rsidR="0090633D" w:rsidRPr="00AB72A6">
        <w:rPr>
          <w:rFonts w:ascii="Cambria" w:hAnsi="Cambria" w:cstheme="minorHAnsi"/>
          <w:b/>
          <w:sz w:val="24"/>
          <w:szCs w:val="24"/>
        </w:rPr>
        <w:t xml:space="preserve">Y TRAMITACIÓN </w:t>
      </w:r>
      <w:r w:rsidRPr="00AB72A6">
        <w:rPr>
          <w:rFonts w:ascii="Cambria" w:hAnsi="Cambria" w:cstheme="minorHAnsi"/>
          <w:b/>
          <w:sz w:val="24"/>
          <w:szCs w:val="24"/>
        </w:rPr>
        <w:t>DE UN NUEVO TÍTULO</w:t>
      </w:r>
    </w:p>
    <w:p w14:paraId="0384E2B9" w14:textId="10E99CCD" w:rsidR="00236C54" w:rsidRDefault="00C450B6" w:rsidP="00B8365C">
      <w:pPr>
        <w:spacing w:line="276" w:lineRule="auto"/>
        <w:ind w:right="-684"/>
        <w:jc w:val="both"/>
        <w:rPr>
          <w:rFonts w:ascii="Cambria" w:hAnsi="Cambria" w:cstheme="minorHAnsi"/>
          <w:sz w:val="24"/>
          <w:szCs w:val="24"/>
        </w:rPr>
      </w:pPr>
      <w:r w:rsidRPr="00AB72A6">
        <w:rPr>
          <w:rFonts w:ascii="Cambria" w:hAnsi="Cambria" w:cstheme="minorHAnsi"/>
          <w:b/>
          <w:sz w:val="24"/>
          <w:szCs w:val="24"/>
        </w:rPr>
        <w:t xml:space="preserve">Artículo </w:t>
      </w:r>
      <w:r w:rsidR="00865315" w:rsidRPr="00AB72A6">
        <w:rPr>
          <w:rFonts w:ascii="Cambria" w:hAnsi="Cambria" w:cstheme="minorHAnsi"/>
          <w:b/>
          <w:sz w:val="24"/>
          <w:szCs w:val="24"/>
        </w:rPr>
        <w:t>8</w:t>
      </w:r>
      <w:r w:rsidRPr="00AB72A6">
        <w:rPr>
          <w:rFonts w:ascii="Cambria" w:hAnsi="Cambria" w:cstheme="minorHAnsi"/>
          <w:b/>
          <w:sz w:val="24"/>
          <w:szCs w:val="24"/>
        </w:rPr>
        <w:t>. Requisitos de la propuesta</w:t>
      </w:r>
      <w:r w:rsidRPr="00AB72A6">
        <w:rPr>
          <w:rFonts w:ascii="Cambria" w:hAnsi="Cambria" w:cstheme="minorHAnsi"/>
          <w:sz w:val="24"/>
          <w:szCs w:val="24"/>
        </w:rPr>
        <w:t xml:space="preserve"> </w:t>
      </w:r>
    </w:p>
    <w:p w14:paraId="4948CA46" w14:textId="129E1DDB" w:rsidR="00236C54" w:rsidRDefault="00FE6E81" w:rsidP="00E72A30">
      <w:pPr>
        <w:pStyle w:val="Prrafodelista"/>
        <w:numPr>
          <w:ilvl w:val="6"/>
          <w:numId w:val="10"/>
        </w:numPr>
        <w:spacing w:line="276" w:lineRule="auto"/>
        <w:ind w:right="-684"/>
        <w:jc w:val="both"/>
        <w:rPr>
          <w:rFonts w:ascii="Cambria" w:hAnsi="Cambria" w:cstheme="minorHAnsi"/>
          <w:sz w:val="24"/>
          <w:szCs w:val="24"/>
        </w:rPr>
      </w:pPr>
      <w:r w:rsidRPr="00E72A30">
        <w:rPr>
          <w:rFonts w:ascii="Cambria" w:hAnsi="Cambria" w:cstheme="minorHAnsi"/>
          <w:sz w:val="24"/>
          <w:szCs w:val="24"/>
        </w:rPr>
        <w:lastRenderedPageBreak/>
        <w:t xml:space="preserve">Toda propuesta de nuevo </w:t>
      </w:r>
      <w:r w:rsidR="003C2ED8" w:rsidRPr="00E72A30">
        <w:rPr>
          <w:rFonts w:ascii="Cambria" w:hAnsi="Cambria" w:cstheme="minorHAnsi"/>
          <w:sz w:val="24"/>
          <w:szCs w:val="24"/>
        </w:rPr>
        <w:t>Tí</w:t>
      </w:r>
      <w:r w:rsidR="00E73CBB" w:rsidRPr="00E72A30">
        <w:rPr>
          <w:rFonts w:ascii="Cambria" w:hAnsi="Cambria" w:cstheme="minorHAnsi"/>
          <w:sz w:val="24"/>
          <w:szCs w:val="24"/>
        </w:rPr>
        <w:t>tulo</w:t>
      </w:r>
      <w:r w:rsidRPr="00E72A30">
        <w:rPr>
          <w:rFonts w:ascii="Cambria" w:hAnsi="Cambria" w:cstheme="minorHAnsi"/>
          <w:sz w:val="24"/>
          <w:szCs w:val="24"/>
        </w:rPr>
        <w:t xml:space="preserve"> </w:t>
      </w:r>
      <w:r w:rsidR="00236C54" w:rsidRPr="00E72A30">
        <w:rPr>
          <w:rFonts w:ascii="Cambria" w:hAnsi="Cambria" w:cstheme="minorHAnsi"/>
          <w:sz w:val="24"/>
          <w:szCs w:val="24"/>
        </w:rPr>
        <w:t>oficial</w:t>
      </w:r>
      <w:r w:rsidR="00E73CBB" w:rsidRPr="00E72A30">
        <w:rPr>
          <w:rFonts w:ascii="Cambria" w:hAnsi="Cambria" w:cstheme="minorHAnsi"/>
          <w:sz w:val="24"/>
          <w:szCs w:val="24"/>
        </w:rPr>
        <w:t>, presentada por alguno de los órganos habilitados en el art.2</w:t>
      </w:r>
      <w:r w:rsidR="003C2ED8" w:rsidRPr="00E72A30">
        <w:rPr>
          <w:rFonts w:ascii="Cambria" w:hAnsi="Cambria" w:cstheme="minorHAnsi"/>
          <w:sz w:val="24"/>
          <w:szCs w:val="24"/>
        </w:rPr>
        <w:t xml:space="preserve"> de este R</w:t>
      </w:r>
      <w:r w:rsidR="00E73CBB" w:rsidRPr="00E72A30">
        <w:rPr>
          <w:rFonts w:ascii="Cambria" w:hAnsi="Cambria" w:cstheme="minorHAnsi"/>
          <w:sz w:val="24"/>
          <w:szCs w:val="24"/>
        </w:rPr>
        <w:t xml:space="preserve">eglamento, </w:t>
      </w:r>
      <w:r w:rsidRPr="00E72A30">
        <w:rPr>
          <w:rFonts w:ascii="Cambria" w:hAnsi="Cambria" w:cstheme="minorHAnsi"/>
          <w:sz w:val="24"/>
          <w:szCs w:val="24"/>
        </w:rPr>
        <w:t>ha de formalizarse necesariamente mediante un documento de solicitud</w:t>
      </w:r>
      <w:r w:rsidR="00F22BDA" w:rsidRPr="00E72A30">
        <w:rPr>
          <w:rFonts w:ascii="Cambria" w:hAnsi="Cambria" w:cstheme="minorHAnsi"/>
          <w:sz w:val="24"/>
          <w:szCs w:val="24"/>
        </w:rPr>
        <w:t xml:space="preserve">, </w:t>
      </w:r>
      <w:r w:rsidR="005059D2" w:rsidRPr="00E72A30">
        <w:rPr>
          <w:rFonts w:ascii="Cambria" w:hAnsi="Cambria" w:cstheme="minorHAnsi"/>
          <w:sz w:val="24"/>
          <w:szCs w:val="24"/>
        </w:rPr>
        <w:t>“</w:t>
      </w:r>
      <w:r w:rsidRPr="00E72A30">
        <w:rPr>
          <w:rFonts w:ascii="Cambria" w:hAnsi="Cambria" w:cstheme="minorHAnsi"/>
          <w:sz w:val="24"/>
          <w:szCs w:val="24"/>
        </w:rPr>
        <w:t>Propuesta de</w:t>
      </w:r>
      <w:r w:rsidR="00860311" w:rsidRPr="00E72A30">
        <w:rPr>
          <w:rFonts w:ascii="Cambria" w:hAnsi="Cambria" w:cstheme="minorHAnsi"/>
          <w:sz w:val="24"/>
          <w:szCs w:val="24"/>
        </w:rPr>
        <w:t xml:space="preserve"> Título</w:t>
      </w:r>
      <w:r w:rsidR="005059D2" w:rsidRPr="00E72A30">
        <w:rPr>
          <w:rFonts w:ascii="Cambria" w:hAnsi="Cambria" w:cstheme="minorHAnsi"/>
          <w:sz w:val="24"/>
          <w:szCs w:val="24"/>
        </w:rPr>
        <w:t>” (Anexos 1 y 2</w:t>
      </w:r>
      <w:r w:rsidRPr="00E72A30">
        <w:rPr>
          <w:rFonts w:ascii="Cambria" w:hAnsi="Cambria" w:cstheme="minorHAnsi"/>
          <w:sz w:val="24"/>
          <w:szCs w:val="24"/>
        </w:rPr>
        <w:t>)</w:t>
      </w:r>
    </w:p>
    <w:p w14:paraId="4C5971FE" w14:textId="79656C78" w:rsidR="005254E2" w:rsidRPr="00E72A30" w:rsidRDefault="00236C54">
      <w:pPr>
        <w:spacing w:line="276" w:lineRule="auto"/>
        <w:ind w:right="-684"/>
        <w:jc w:val="both"/>
        <w:rPr>
          <w:rFonts w:ascii="Cambria" w:hAnsi="Cambria" w:cstheme="minorHAnsi"/>
          <w:sz w:val="24"/>
          <w:szCs w:val="24"/>
        </w:rPr>
      </w:pPr>
      <w:r>
        <w:rPr>
          <w:rFonts w:ascii="Cambria" w:hAnsi="Cambria" w:cstheme="minorHAnsi"/>
          <w:sz w:val="24"/>
          <w:szCs w:val="24"/>
        </w:rPr>
        <w:t xml:space="preserve">2. En el caso de títulos de Grado y Master, la propuesta ha de incluir </w:t>
      </w:r>
      <w:r w:rsidR="00FE6E81" w:rsidRPr="00E72A30">
        <w:rPr>
          <w:rFonts w:ascii="Cambria" w:hAnsi="Cambria" w:cstheme="minorHAnsi"/>
          <w:sz w:val="24"/>
          <w:szCs w:val="24"/>
        </w:rPr>
        <w:t>los sig</w:t>
      </w:r>
      <w:r w:rsidR="003C2ED8" w:rsidRPr="00E72A30">
        <w:rPr>
          <w:rFonts w:ascii="Cambria" w:hAnsi="Cambria" w:cstheme="minorHAnsi"/>
          <w:sz w:val="24"/>
          <w:szCs w:val="24"/>
        </w:rPr>
        <w:t>uientes aspectos</w:t>
      </w:r>
      <w:r w:rsidR="00027B4A" w:rsidRPr="00E72A30">
        <w:rPr>
          <w:rFonts w:ascii="Cambria" w:hAnsi="Cambria" w:cstheme="minorHAnsi"/>
          <w:sz w:val="24"/>
          <w:szCs w:val="24"/>
        </w:rPr>
        <w:t>:</w:t>
      </w:r>
    </w:p>
    <w:p w14:paraId="1E76F6E4" w14:textId="42FF26F0" w:rsidR="00027B4A" w:rsidRPr="00E72A30" w:rsidRDefault="00D956BC" w:rsidP="00E72A30">
      <w:pPr>
        <w:spacing w:after="0" w:line="276" w:lineRule="auto"/>
        <w:ind w:left="708" w:right="-684"/>
        <w:jc w:val="both"/>
        <w:rPr>
          <w:rFonts w:ascii="Cambria" w:hAnsi="Cambria" w:cstheme="minorHAnsi"/>
          <w:sz w:val="24"/>
          <w:szCs w:val="24"/>
        </w:rPr>
      </w:pPr>
      <w:r>
        <w:rPr>
          <w:rFonts w:ascii="Cambria" w:hAnsi="Cambria" w:cstheme="minorHAnsi"/>
          <w:sz w:val="24"/>
          <w:szCs w:val="24"/>
        </w:rPr>
        <w:t>a)</w:t>
      </w:r>
      <w:r w:rsidRPr="00D956BC">
        <w:rPr>
          <w:rFonts w:ascii="Cambria" w:hAnsi="Cambria" w:cstheme="minorHAnsi"/>
          <w:sz w:val="24"/>
          <w:szCs w:val="24"/>
        </w:rPr>
        <w:t xml:space="preserve"> Denominación</w:t>
      </w:r>
      <w:r w:rsidR="00C450B6" w:rsidRPr="00E72A30">
        <w:rPr>
          <w:rFonts w:ascii="Cambria" w:hAnsi="Cambria" w:cstheme="minorHAnsi"/>
          <w:sz w:val="24"/>
          <w:szCs w:val="24"/>
        </w:rPr>
        <w:t xml:space="preserve"> del </w:t>
      </w:r>
      <w:r w:rsidR="00A31B6D" w:rsidRPr="00E72A30">
        <w:rPr>
          <w:rFonts w:ascii="Cambria" w:hAnsi="Cambria" w:cstheme="minorHAnsi"/>
          <w:sz w:val="24"/>
          <w:szCs w:val="24"/>
        </w:rPr>
        <w:t>T</w:t>
      </w:r>
      <w:r w:rsidR="00C450B6" w:rsidRPr="00E72A30">
        <w:rPr>
          <w:rFonts w:ascii="Cambria" w:hAnsi="Cambria" w:cstheme="minorHAnsi"/>
          <w:sz w:val="24"/>
          <w:szCs w:val="24"/>
        </w:rPr>
        <w:t>ítulo</w:t>
      </w:r>
      <w:r w:rsidR="004E63E4" w:rsidRPr="00E72A30">
        <w:rPr>
          <w:rFonts w:ascii="Cambria" w:hAnsi="Cambria" w:cstheme="minorHAnsi"/>
          <w:sz w:val="24"/>
          <w:szCs w:val="24"/>
        </w:rPr>
        <w:t>.</w:t>
      </w:r>
      <w:r w:rsidR="00C450B6" w:rsidRPr="00E72A30">
        <w:rPr>
          <w:rFonts w:ascii="Cambria" w:hAnsi="Cambria" w:cstheme="minorHAnsi"/>
          <w:sz w:val="24"/>
          <w:szCs w:val="24"/>
        </w:rPr>
        <w:t xml:space="preserve"> </w:t>
      </w:r>
    </w:p>
    <w:p w14:paraId="54EA4598" w14:textId="44FACC1F" w:rsidR="005254E2" w:rsidRPr="00AB72A6" w:rsidRDefault="008E68D8" w:rsidP="00E72A30">
      <w:pPr>
        <w:spacing w:after="0" w:line="276" w:lineRule="auto"/>
        <w:ind w:left="708" w:right="-684"/>
        <w:jc w:val="both"/>
        <w:rPr>
          <w:rFonts w:ascii="Cambria" w:hAnsi="Cambria" w:cstheme="minorHAnsi"/>
          <w:sz w:val="24"/>
          <w:szCs w:val="24"/>
        </w:rPr>
      </w:pPr>
      <w:r>
        <w:rPr>
          <w:rFonts w:ascii="Cambria" w:hAnsi="Cambria" w:cstheme="minorHAnsi"/>
          <w:sz w:val="24"/>
          <w:szCs w:val="24"/>
        </w:rPr>
        <w:t xml:space="preserve">b) </w:t>
      </w:r>
      <w:r w:rsidR="00027B4A" w:rsidRPr="00AB72A6">
        <w:rPr>
          <w:rFonts w:ascii="Cambria" w:hAnsi="Cambria" w:cstheme="minorHAnsi"/>
          <w:sz w:val="24"/>
          <w:szCs w:val="24"/>
        </w:rPr>
        <w:t>Centro y modalidad de impartición</w:t>
      </w:r>
      <w:r w:rsidR="004E63E4" w:rsidRPr="00AB72A6">
        <w:rPr>
          <w:rFonts w:ascii="Cambria" w:hAnsi="Cambria" w:cstheme="minorHAnsi"/>
          <w:sz w:val="24"/>
          <w:szCs w:val="24"/>
        </w:rPr>
        <w:t>.</w:t>
      </w:r>
    </w:p>
    <w:p w14:paraId="02C8591D" w14:textId="2DF2BAF1" w:rsidR="004E63E4" w:rsidRPr="00AB72A6" w:rsidRDefault="008E68D8" w:rsidP="00E72A30">
      <w:pPr>
        <w:spacing w:after="0" w:line="276" w:lineRule="auto"/>
        <w:ind w:left="708" w:right="-684"/>
        <w:jc w:val="both"/>
        <w:rPr>
          <w:rFonts w:ascii="Cambria" w:hAnsi="Cambria" w:cstheme="minorHAnsi"/>
          <w:sz w:val="24"/>
          <w:szCs w:val="24"/>
        </w:rPr>
      </w:pPr>
      <w:r>
        <w:rPr>
          <w:rFonts w:ascii="Cambria" w:hAnsi="Cambria" w:cstheme="minorHAnsi"/>
          <w:sz w:val="24"/>
          <w:szCs w:val="24"/>
        </w:rPr>
        <w:t xml:space="preserve">c) </w:t>
      </w:r>
      <w:r w:rsidR="00C450B6" w:rsidRPr="00AB72A6">
        <w:rPr>
          <w:rFonts w:ascii="Cambria" w:hAnsi="Cambria" w:cstheme="minorHAnsi"/>
          <w:sz w:val="24"/>
          <w:szCs w:val="24"/>
        </w:rPr>
        <w:t xml:space="preserve">Justificación académica y </w:t>
      </w:r>
      <w:r w:rsidR="004E63E4" w:rsidRPr="00AB72A6">
        <w:rPr>
          <w:rFonts w:ascii="Cambria" w:hAnsi="Cambria" w:cstheme="minorHAnsi"/>
          <w:sz w:val="24"/>
          <w:szCs w:val="24"/>
        </w:rPr>
        <w:t>profesional.</w:t>
      </w:r>
    </w:p>
    <w:p w14:paraId="5E90C68F" w14:textId="66F4E7BC" w:rsidR="00027B4A" w:rsidRPr="00AB72A6" w:rsidRDefault="008E68D8" w:rsidP="00E72A30">
      <w:pPr>
        <w:spacing w:after="0" w:line="276" w:lineRule="auto"/>
        <w:ind w:left="708" w:right="-684"/>
        <w:jc w:val="both"/>
        <w:rPr>
          <w:rFonts w:ascii="Cambria" w:hAnsi="Cambria" w:cstheme="minorHAnsi"/>
          <w:sz w:val="24"/>
          <w:szCs w:val="24"/>
        </w:rPr>
      </w:pPr>
      <w:r>
        <w:rPr>
          <w:rFonts w:ascii="Cambria" w:hAnsi="Cambria" w:cstheme="minorHAnsi"/>
          <w:sz w:val="24"/>
          <w:szCs w:val="24"/>
        </w:rPr>
        <w:t xml:space="preserve">d) </w:t>
      </w:r>
      <w:r w:rsidR="00027B4A" w:rsidRPr="00AB72A6">
        <w:rPr>
          <w:rFonts w:ascii="Cambria" w:hAnsi="Cambria" w:cstheme="minorHAnsi"/>
          <w:sz w:val="24"/>
          <w:szCs w:val="24"/>
        </w:rPr>
        <w:t>Adecuación de la propuesta al contexto académico español y europeo</w:t>
      </w:r>
      <w:r w:rsidR="00C450B6" w:rsidRPr="00AB72A6">
        <w:rPr>
          <w:rFonts w:ascii="Cambria" w:hAnsi="Cambria" w:cstheme="minorHAnsi"/>
          <w:sz w:val="24"/>
          <w:szCs w:val="24"/>
        </w:rPr>
        <w:t xml:space="preserve">. </w:t>
      </w:r>
    </w:p>
    <w:p w14:paraId="731E3244" w14:textId="0FCE0514" w:rsidR="00027B4A" w:rsidRPr="00AB72A6" w:rsidRDefault="008E68D8" w:rsidP="00E72A30">
      <w:pPr>
        <w:spacing w:after="0" w:line="276" w:lineRule="auto"/>
        <w:ind w:left="708" w:right="-684"/>
        <w:jc w:val="both"/>
        <w:rPr>
          <w:rFonts w:ascii="Cambria" w:hAnsi="Cambria" w:cstheme="minorHAnsi"/>
          <w:sz w:val="24"/>
          <w:szCs w:val="24"/>
        </w:rPr>
      </w:pPr>
      <w:r>
        <w:rPr>
          <w:rFonts w:ascii="Cambria" w:hAnsi="Cambria" w:cstheme="minorHAnsi"/>
          <w:sz w:val="24"/>
          <w:szCs w:val="24"/>
        </w:rPr>
        <w:t xml:space="preserve">e) </w:t>
      </w:r>
      <w:r w:rsidR="00027B4A" w:rsidRPr="00AB72A6">
        <w:rPr>
          <w:rFonts w:ascii="Cambria" w:hAnsi="Cambria" w:cstheme="minorHAnsi"/>
          <w:sz w:val="24"/>
          <w:szCs w:val="24"/>
        </w:rPr>
        <w:t xml:space="preserve">Coherencia con el plan estratégico de la Universidad </w:t>
      </w:r>
    </w:p>
    <w:p w14:paraId="5B0B79B0" w14:textId="76A66AA4" w:rsidR="005254E2" w:rsidRPr="00AB72A6" w:rsidRDefault="008E68D8" w:rsidP="00E72A30">
      <w:pPr>
        <w:spacing w:after="0" w:line="276" w:lineRule="auto"/>
        <w:ind w:left="708" w:right="-684"/>
        <w:jc w:val="both"/>
        <w:rPr>
          <w:rFonts w:ascii="Cambria" w:hAnsi="Cambria" w:cstheme="minorHAnsi"/>
          <w:sz w:val="24"/>
          <w:szCs w:val="24"/>
        </w:rPr>
      </w:pPr>
      <w:r>
        <w:rPr>
          <w:rFonts w:ascii="Cambria" w:hAnsi="Cambria" w:cstheme="minorHAnsi"/>
          <w:sz w:val="24"/>
          <w:szCs w:val="24"/>
        </w:rPr>
        <w:t xml:space="preserve">f) </w:t>
      </w:r>
      <w:r w:rsidR="00C450B6" w:rsidRPr="00AB72A6">
        <w:rPr>
          <w:rFonts w:ascii="Cambria" w:hAnsi="Cambria" w:cstheme="minorHAnsi"/>
          <w:sz w:val="24"/>
          <w:szCs w:val="24"/>
        </w:rPr>
        <w:t xml:space="preserve">Objetivos del </w:t>
      </w:r>
      <w:r w:rsidR="00A31B6D" w:rsidRPr="00AB72A6">
        <w:rPr>
          <w:rFonts w:ascii="Cambria" w:hAnsi="Cambria" w:cstheme="minorHAnsi"/>
          <w:sz w:val="24"/>
          <w:szCs w:val="24"/>
        </w:rPr>
        <w:t>T</w:t>
      </w:r>
      <w:r w:rsidR="00C450B6" w:rsidRPr="00AB72A6">
        <w:rPr>
          <w:rFonts w:ascii="Cambria" w:hAnsi="Cambria" w:cstheme="minorHAnsi"/>
          <w:sz w:val="24"/>
          <w:szCs w:val="24"/>
        </w:rPr>
        <w:t>ítulo y competencias.</w:t>
      </w:r>
    </w:p>
    <w:p w14:paraId="08A15E2A" w14:textId="71C614C0" w:rsidR="00B62C3E" w:rsidRPr="00AB72A6" w:rsidRDefault="00567650" w:rsidP="00E72A30">
      <w:pPr>
        <w:spacing w:after="0" w:line="276" w:lineRule="auto"/>
        <w:ind w:left="708" w:right="-684"/>
        <w:jc w:val="both"/>
        <w:rPr>
          <w:rFonts w:ascii="Cambria" w:hAnsi="Cambria" w:cstheme="minorHAnsi"/>
          <w:sz w:val="24"/>
          <w:szCs w:val="24"/>
        </w:rPr>
      </w:pPr>
      <w:r>
        <w:rPr>
          <w:rFonts w:ascii="Cambria" w:hAnsi="Cambria" w:cstheme="minorHAnsi"/>
          <w:sz w:val="24"/>
          <w:szCs w:val="24"/>
        </w:rPr>
        <w:t>g</w:t>
      </w:r>
      <w:r w:rsidR="008E68D8">
        <w:rPr>
          <w:rFonts w:ascii="Cambria" w:hAnsi="Cambria" w:cstheme="minorHAnsi"/>
          <w:sz w:val="24"/>
          <w:szCs w:val="24"/>
        </w:rPr>
        <w:t xml:space="preserve">) </w:t>
      </w:r>
      <w:r w:rsidR="00B62C3E" w:rsidRPr="00AB72A6">
        <w:rPr>
          <w:rFonts w:ascii="Cambria" w:hAnsi="Cambria" w:cstheme="minorHAnsi"/>
          <w:sz w:val="24"/>
          <w:szCs w:val="24"/>
        </w:rPr>
        <w:t>Planificación de las enseñanzas</w:t>
      </w:r>
      <w:r w:rsidR="005059D2">
        <w:rPr>
          <w:rFonts w:ascii="Cambria" w:hAnsi="Cambria" w:cstheme="minorHAnsi"/>
          <w:sz w:val="24"/>
          <w:szCs w:val="24"/>
        </w:rPr>
        <w:t xml:space="preserve"> y d</w:t>
      </w:r>
      <w:r w:rsidR="005059D2" w:rsidRPr="00AB72A6">
        <w:rPr>
          <w:rFonts w:ascii="Cambria" w:hAnsi="Cambria" w:cstheme="minorHAnsi"/>
          <w:sz w:val="24"/>
          <w:szCs w:val="24"/>
        </w:rPr>
        <w:t>istribución de créditos</w:t>
      </w:r>
      <w:r w:rsidR="004E63E4" w:rsidRPr="00AB72A6">
        <w:rPr>
          <w:rFonts w:ascii="Cambria" w:hAnsi="Cambria" w:cstheme="minorHAnsi"/>
          <w:sz w:val="24"/>
          <w:szCs w:val="24"/>
        </w:rPr>
        <w:t>.</w:t>
      </w:r>
    </w:p>
    <w:p w14:paraId="5171474B" w14:textId="2B850D92" w:rsidR="00FE0BAE" w:rsidRPr="00AB72A6" w:rsidRDefault="00567650" w:rsidP="00E72A30">
      <w:pPr>
        <w:spacing w:after="0" w:line="276" w:lineRule="auto"/>
        <w:ind w:left="708" w:right="-684"/>
        <w:jc w:val="both"/>
        <w:rPr>
          <w:rFonts w:ascii="Cambria" w:hAnsi="Cambria" w:cstheme="minorHAnsi"/>
          <w:sz w:val="24"/>
          <w:szCs w:val="24"/>
        </w:rPr>
      </w:pPr>
      <w:r>
        <w:rPr>
          <w:rFonts w:ascii="Cambria" w:hAnsi="Cambria" w:cstheme="minorHAnsi"/>
          <w:sz w:val="24"/>
          <w:szCs w:val="24"/>
        </w:rPr>
        <w:t>h</w:t>
      </w:r>
      <w:r w:rsidR="008E68D8">
        <w:rPr>
          <w:rFonts w:ascii="Cambria" w:hAnsi="Cambria" w:cstheme="minorHAnsi"/>
          <w:sz w:val="24"/>
          <w:szCs w:val="24"/>
        </w:rPr>
        <w:t xml:space="preserve">) </w:t>
      </w:r>
      <w:r w:rsidR="00FE0BAE" w:rsidRPr="00AB72A6">
        <w:rPr>
          <w:rFonts w:ascii="Cambria" w:hAnsi="Cambria" w:cstheme="minorHAnsi"/>
          <w:sz w:val="24"/>
          <w:szCs w:val="24"/>
        </w:rPr>
        <w:t>Propuesta de asignación y encargo docente por áreas y profesorado externo</w:t>
      </w:r>
      <w:r w:rsidR="00C67B19" w:rsidRPr="00AB72A6">
        <w:rPr>
          <w:rFonts w:ascii="Cambria" w:hAnsi="Cambria" w:cstheme="minorHAnsi"/>
          <w:sz w:val="24"/>
          <w:szCs w:val="24"/>
        </w:rPr>
        <w:t>.</w:t>
      </w:r>
    </w:p>
    <w:p w14:paraId="31A6209D" w14:textId="7ABAEDBD" w:rsidR="005254E2" w:rsidRPr="00AB72A6" w:rsidRDefault="00567650" w:rsidP="00E72A30">
      <w:pPr>
        <w:spacing w:after="0" w:line="276" w:lineRule="auto"/>
        <w:ind w:left="708" w:right="-684"/>
        <w:jc w:val="both"/>
        <w:rPr>
          <w:rFonts w:ascii="Cambria" w:hAnsi="Cambria" w:cstheme="minorHAnsi"/>
          <w:sz w:val="24"/>
          <w:szCs w:val="24"/>
        </w:rPr>
      </w:pPr>
      <w:r>
        <w:rPr>
          <w:rFonts w:ascii="Cambria" w:hAnsi="Cambria" w:cstheme="minorHAnsi"/>
          <w:sz w:val="24"/>
          <w:szCs w:val="24"/>
        </w:rPr>
        <w:t>i</w:t>
      </w:r>
      <w:r w:rsidR="008E68D8">
        <w:rPr>
          <w:rFonts w:ascii="Cambria" w:hAnsi="Cambria" w:cstheme="minorHAnsi"/>
          <w:sz w:val="24"/>
          <w:szCs w:val="24"/>
        </w:rPr>
        <w:t xml:space="preserve">) </w:t>
      </w:r>
      <w:r w:rsidR="00C450B6" w:rsidRPr="00AB72A6">
        <w:rPr>
          <w:rFonts w:ascii="Cambria" w:hAnsi="Cambria" w:cstheme="minorHAnsi"/>
          <w:sz w:val="24"/>
          <w:szCs w:val="24"/>
        </w:rPr>
        <w:t>Recursos de profesorado disponibles teniendo en cuenta l</w:t>
      </w:r>
      <w:r w:rsidR="00A31B6D" w:rsidRPr="00AB72A6">
        <w:rPr>
          <w:rFonts w:ascii="Cambria" w:hAnsi="Cambria" w:cstheme="minorHAnsi"/>
          <w:sz w:val="24"/>
          <w:szCs w:val="24"/>
        </w:rPr>
        <w:t>a</w:t>
      </w:r>
      <w:r w:rsidR="00C450B6" w:rsidRPr="00AB72A6">
        <w:rPr>
          <w:rFonts w:ascii="Cambria" w:hAnsi="Cambria" w:cstheme="minorHAnsi"/>
          <w:sz w:val="24"/>
          <w:szCs w:val="24"/>
        </w:rPr>
        <w:t xml:space="preserve">s posibles </w:t>
      </w:r>
      <w:r w:rsidR="00A31B6D" w:rsidRPr="00AB72A6">
        <w:rPr>
          <w:rFonts w:ascii="Cambria" w:hAnsi="Cambria" w:cstheme="minorHAnsi"/>
          <w:sz w:val="24"/>
          <w:szCs w:val="24"/>
        </w:rPr>
        <w:t xml:space="preserve">ramas </w:t>
      </w:r>
      <w:r w:rsidR="00C450B6" w:rsidRPr="00AB72A6">
        <w:rPr>
          <w:rFonts w:ascii="Cambria" w:hAnsi="Cambria" w:cstheme="minorHAnsi"/>
          <w:sz w:val="24"/>
          <w:szCs w:val="24"/>
        </w:rPr>
        <w:t>de conocimiento que participen en su impartición</w:t>
      </w:r>
      <w:r w:rsidR="00A31B6D" w:rsidRPr="00AB72A6">
        <w:rPr>
          <w:rFonts w:ascii="Cambria" w:hAnsi="Cambria" w:cstheme="minorHAnsi"/>
          <w:sz w:val="24"/>
          <w:szCs w:val="24"/>
        </w:rPr>
        <w:t>.</w:t>
      </w:r>
      <w:r w:rsidR="00C450B6" w:rsidRPr="00AB72A6">
        <w:rPr>
          <w:rFonts w:ascii="Cambria" w:hAnsi="Cambria" w:cstheme="minorHAnsi"/>
          <w:sz w:val="24"/>
          <w:szCs w:val="24"/>
        </w:rPr>
        <w:t xml:space="preserve"> </w:t>
      </w:r>
    </w:p>
    <w:p w14:paraId="4D3DF915" w14:textId="1566E408" w:rsidR="005254E2" w:rsidRPr="00AB72A6" w:rsidRDefault="00567650" w:rsidP="00E72A30">
      <w:pPr>
        <w:spacing w:after="0" w:line="276" w:lineRule="auto"/>
        <w:ind w:left="708" w:right="-684"/>
        <w:jc w:val="both"/>
        <w:rPr>
          <w:rFonts w:ascii="Cambria" w:hAnsi="Cambria" w:cstheme="minorHAnsi"/>
          <w:sz w:val="24"/>
          <w:szCs w:val="24"/>
        </w:rPr>
      </w:pPr>
      <w:r>
        <w:rPr>
          <w:rFonts w:ascii="Cambria" w:hAnsi="Cambria" w:cstheme="minorHAnsi"/>
          <w:sz w:val="24"/>
          <w:szCs w:val="24"/>
        </w:rPr>
        <w:t>j</w:t>
      </w:r>
      <w:r w:rsidR="008E68D8">
        <w:rPr>
          <w:rFonts w:ascii="Cambria" w:hAnsi="Cambria" w:cstheme="minorHAnsi"/>
          <w:sz w:val="24"/>
          <w:szCs w:val="24"/>
        </w:rPr>
        <w:t xml:space="preserve">) </w:t>
      </w:r>
      <w:r w:rsidR="00C450B6" w:rsidRPr="00AB72A6">
        <w:rPr>
          <w:rFonts w:ascii="Cambria" w:hAnsi="Cambria" w:cstheme="minorHAnsi"/>
          <w:sz w:val="24"/>
          <w:szCs w:val="24"/>
        </w:rPr>
        <w:t>Recursos materiales disponibles</w:t>
      </w:r>
      <w:r w:rsidR="005059D2">
        <w:rPr>
          <w:rFonts w:ascii="Cambria" w:hAnsi="Cambria" w:cstheme="minorHAnsi"/>
          <w:sz w:val="24"/>
          <w:szCs w:val="24"/>
        </w:rPr>
        <w:t xml:space="preserve"> para desarrollar</w:t>
      </w:r>
      <w:r w:rsidR="00C450B6" w:rsidRPr="00AB72A6">
        <w:rPr>
          <w:rFonts w:ascii="Cambria" w:hAnsi="Cambria" w:cstheme="minorHAnsi"/>
          <w:sz w:val="24"/>
          <w:szCs w:val="24"/>
        </w:rPr>
        <w:t xml:space="preserve"> la docencia</w:t>
      </w:r>
      <w:r w:rsidR="0009324B" w:rsidRPr="00AB72A6">
        <w:rPr>
          <w:rFonts w:ascii="Cambria" w:hAnsi="Cambria" w:cstheme="minorHAnsi"/>
          <w:sz w:val="24"/>
          <w:szCs w:val="24"/>
        </w:rPr>
        <w:t xml:space="preserve"> presencial y/o virtual </w:t>
      </w:r>
      <w:r w:rsidR="00A31B6D" w:rsidRPr="00AB72A6">
        <w:rPr>
          <w:rFonts w:ascii="Cambria" w:hAnsi="Cambria" w:cstheme="minorHAnsi"/>
          <w:sz w:val="24"/>
          <w:szCs w:val="24"/>
        </w:rPr>
        <w:t xml:space="preserve">relativo a </w:t>
      </w:r>
      <w:r w:rsidR="00C450B6" w:rsidRPr="00AB72A6">
        <w:rPr>
          <w:rFonts w:ascii="Cambria" w:hAnsi="Cambria" w:cstheme="minorHAnsi"/>
          <w:sz w:val="24"/>
          <w:szCs w:val="24"/>
        </w:rPr>
        <w:t xml:space="preserve">la disponibilidad de espacios, equipamiento y servicios necesarios para la impartición del </w:t>
      </w:r>
      <w:r w:rsidR="00A31B6D" w:rsidRPr="00AB72A6">
        <w:rPr>
          <w:rFonts w:ascii="Cambria" w:hAnsi="Cambria" w:cstheme="minorHAnsi"/>
          <w:sz w:val="24"/>
          <w:szCs w:val="24"/>
        </w:rPr>
        <w:t>T</w:t>
      </w:r>
      <w:r w:rsidR="00C450B6" w:rsidRPr="00AB72A6">
        <w:rPr>
          <w:rFonts w:ascii="Cambria" w:hAnsi="Cambria" w:cstheme="minorHAnsi"/>
          <w:sz w:val="24"/>
          <w:szCs w:val="24"/>
        </w:rPr>
        <w:t xml:space="preserve">ítulo. </w:t>
      </w:r>
    </w:p>
    <w:p w14:paraId="5D89707F" w14:textId="6F9671C9" w:rsidR="00F3670D" w:rsidRPr="00AB72A6" w:rsidRDefault="00567650" w:rsidP="00E72A30">
      <w:pPr>
        <w:spacing w:after="0" w:line="276" w:lineRule="auto"/>
        <w:ind w:left="708" w:right="-684"/>
        <w:jc w:val="both"/>
        <w:rPr>
          <w:rFonts w:ascii="Cambria" w:hAnsi="Cambria" w:cstheme="minorHAnsi"/>
          <w:sz w:val="24"/>
          <w:szCs w:val="24"/>
        </w:rPr>
      </w:pPr>
      <w:r>
        <w:rPr>
          <w:rFonts w:ascii="Cambria" w:hAnsi="Cambria" w:cstheme="minorHAnsi"/>
          <w:sz w:val="24"/>
          <w:szCs w:val="24"/>
        </w:rPr>
        <w:t>k</w:t>
      </w:r>
      <w:r w:rsidR="008E68D8">
        <w:rPr>
          <w:rFonts w:ascii="Cambria" w:hAnsi="Cambria" w:cstheme="minorHAnsi"/>
          <w:sz w:val="24"/>
          <w:szCs w:val="24"/>
        </w:rPr>
        <w:t xml:space="preserve">) </w:t>
      </w:r>
      <w:r w:rsidR="00F3670D" w:rsidRPr="00AB72A6">
        <w:rPr>
          <w:rFonts w:ascii="Cambria" w:hAnsi="Cambria" w:cstheme="minorHAnsi"/>
          <w:sz w:val="24"/>
          <w:szCs w:val="24"/>
        </w:rPr>
        <w:t>Información económica sobre costes previstos y fuentes de financiación</w:t>
      </w:r>
      <w:r w:rsidR="004E63E4" w:rsidRPr="00AB72A6">
        <w:rPr>
          <w:rFonts w:ascii="Cambria" w:hAnsi="Cambria" w:cstheme="minorHAnsi"/>
          <w:sz w:val="24"/>
          <w:szCs w:val="24"/>
        </w:rPr>
        <w:t>.</w:t>
      </w:r>
    </w:p>
    <w:p w14:paraId="7CAD981E" w14:textId="283B80E5" w:rsidR="005254E2" w:rsidRPr="00AB72A6" w:rsidRDefault="00567650" w:rsidP="00E72A30">
      <w:pPr>
        <w:spacing w:after="0" w:line="276" w:lineRule="auto"/>
        <w:ind w:left="708" w:right="-684"/>
        <w:jc w:val="both"/>
        <w:rPr>
          <w:rFonts w:ascii="Cambria" w:hAnsi="Cambria" w:cstheme="minorHAnsi"/>
          <w:sz w:val="24"/>
          <w:szCs w:val="24"/>
        </w:rPr>
      </w:pPr>
      <w:r>
        <w:rPr>
          <w:rFonts w:ascii="Cambria" w:hAnsi="Cambria" w:cstheme="minorHAnsi"/>
          <w:sz w:val="24"/>
          <w:szCs w:val="24"/>
        </w:rPr>
        <w:t>l</w:t>
      </w:r>
      <w:r w:rsidR="008E68D8">
        <w:rPr>
          <w:rFonts w:ascii="Cambria" w:hAnsi="Cambria" w:cstheme="minorHAnsi"/>
          <w:sz w:val="24"/>
          <w:szCs w:val="24"/>
        </w:rPr>
        <w:t xml:space="preserve">) </w:t>
      </w:r>
      <w:r w:rsidR="00C450B6" w:rsidRPr="00AB72A6">
        <w:rPr>
          <w:rFonts w:ascii="Cambria" w:hAnsi="Cambria" w:cstheme="minorHAnsi"/>
          <w:sz w:val="24"/>
          <w:szCs w:val="24"/>
        </w:rPr>
        <w:t>Relación</w:t>
      </w:r>
      <w:r w:rsidR="003740D8">
        <w:rPr>
          <w:rFonts w:ascii="Cambria" w:hAnsi="Cambria" w:cstheme="minorHAnsi"/>
          <w:sz w:val="24"/>
          <w:szCs w:val="24"/>
        </w:rPr>
        <w:t xml:space="preserve"> y/o afectación</w:t>
      </w:r>
      <w:r w:rsidR="00C450B6" w:rsidRPr="00AB72A6">
        <w:rPr>
          <w:rFonts w:ascii="Cambria" w:hAnsi="Cambria" w:cstheme="minorHAnsi"/>
          <w:sz w:val="24"/>
          <w:szCs w:val="24"/>
        </w:rPr>
        <w:t xml:space="preserve"> de la propuesta con </w:t>
      </w:r>
      <w:r w:rsidR="004E63E4" w:rsidRPr="00AB72A6">
        <w:rPr>
          <w:rFonts w:ascii="Cambria" w:hAnsi="Cambria" w:cstheme="minorHAnsi"/>
          <w:sz w:val="24"/>
          <w:szCs w:val="24"/>
        </w:rPr>
        <w:t xml:space="preserve">los </w:t>
      </w:r>
      <w:r w:rsidR="00A31B6D" w:rsidRPr="00AB72A6">
        <w:rPr>
          <w:rFonts w:ascii="Cambria" w:hAnsi="Cambria" w:cstheme="minorHAnsi"/>
          <w:sz w:val="24"/>
          <w:szCs w:val="24"/>
        </w:rPr>
        <w:t>T</w:t>
      </w:r>
      <w:r w:rsidR="00C450B6" w:rsidRPr="00AB72A6">
        <w:rPr>
          <w:rFonts w:ascii="Cambria" w:hAnsi="Cambria" w:cstheme="minorHAnsi"/>
          <w:sz w:val="24"/>
          <w:szCs w:val="24"/>
        </w:rPr>
        <w:t>ítulos que se imparten en la Universidad</w:t>
      </w:r>
      <w:r w:rsidR="004E63E4" w:rsidRPr="00AB72A6">
        <w:rPr>
          <w:rFonts w:ascii="Cambria" w:hAnsi="Cambria" w:cstheme="minorHAnsi"/>
          <w:sz w:val="24"/>
          <w:szCs w:val="24"/>
        </w:rPr>
        <w:t>.</w:t>
      </w:r>
      <w:r w:rsidR="00F46450" w:rsidRPr="00AB72A6">
        <w:rPr>
          <w:rFonts w:ascii="Cambria" w:hAnsi="Cambria" w:cstheme="minorHAnsi"/>
          <w:sz w:val="24"/>
          <w:szCs w:val="24"/>
        </w:rPr>
        <w:t xml:space="preserve"> </w:t>
      </w:r>
    </w:p>
    <w:p w14:paraId="2AB1AAE4" w14:textId="07AA8F2B" w:rsidR="00EE7D10" w:rsidRDefault="00567650" w:rsidP="00E72A30">
      <w:pPr>
        <w:spacing w:after="0" w:line="276" w:lineRule="auto"/>
        <w:ind w:left="708" w:right="-684"/>
        <w:jc w:val="both"/>
        <w:rPr>
          <w:rFonts w:ascii="Cambria" w:hAnsi="Cambria" w:cstheme="minorHAnsi"/>
          <w:sz w:val="24"/>
          <w:szCs w:val="24"/>
        </w:rPr>
      </w:pPr>
      <w:r>
        <w:rPr>
          <w:rFonts w:ascii="Cambria" w:hAnsi="Cambria" w:cstheme="minorHAnsi"/>
          <w:sz w:val="24"/>
          <w:szCs w:val="24"/>
        </w:rPr>
        <w:t>m</w:t>
      </w:r>
      <w:r w:rsidR="008E68D8">
        <w:rPr>
          <w:rFonts w:ascii="Cambria" w:hAnsi="Cambria" w:cstheme="minorHAnsi"/>
          <w:sz w:val="24"/>
          <w:szCs w:val="24"/>
        </w:rPr>
        <w:t xml:space="preserve">) </w:t>
      </w:r>
      <w:r w:rsidR="00EE7D10" w:rsidRPr="00AB72A6">
        <w:rPr>
          <w:rFonts w:ascii="Cambria" w:hAnsi="Cambria" w:cstheme="minorHAnsi"/>
          <w:sz w:val="24"/>
          <w:szCs w:val="24"/>
        </w:rPr>
        <w:t>Previsión de demandas</w:t>
      </w:r>
      <w:r w:rsidR="00B62C3E" w:rsidRPr="00AB72A6">
        <w:rPr>
          <w:rFonts w:ascii="Cambria" w:hAnsi="Cambria" w:cstheme="minorHAnsi"/>
          <w:sz w:val="24"/>
          <w:szCs w:val="24"/>
        </w:rPr>
        <w:t xml:space="preserve"> </w:t>
      </w:r>
      <w:r w:rsidR="00EE7D10" w:rsidRPr="00AB72A6">
        <w:rPr>
          <w:rFonts w:ascii="Cambria" w:hAnsi="Cambria" w:cstheme="minorHAnsi"/>
          <w:sz w:val="24"/>
          <w:szCs w:val="24"/>
        </w:rPr>
        <w:t>de estudiantes de nuevo acceso, tomando en su caso como referencia la demanda registrada en titulaciones afines en los últimos años.</w:t>
      </w:r>
    </w:p>
    <w:p w14:paraId="29E8CDF2" w14:textId="77777777" w:rsidR="005059D2" w:rsidRDefault="005059D2" w:rsidP="00B8365C">
      <w:pPr>
        <w:spacing w:after="0" w:line="276" w:lineRule="auto"/>
        <w:ind w:right="-684"/>
        <w:jc w:val="both"/>
        <w:rPr>
          <w:rFonts w:ascii="Cambria" w:hAnsi="Cambria" w:cstheme="minorHAnsi"/>
          <w:sz w:val="24"/>
          <w:szCs w:val="24"/>
        </w:rPr>
      </w:pPr>
    </w:p>
    <w:p w14:paraId="3685EDEF" w14:textId="51859C07" w:rsidR="005059D2" w:rsidRDefault="005059D2" w:rsidP="00B8365C">
      <w:pPr>
        <w:spacing w:after="0" w:line="276" w:lineRule="auto"/>
        <w:ind w:right="-684"/>
        <w:jc w:val="both"/>
        <w:rPr>
          <w:rFonts w:ascii="Cambria" w:hAnsi="Cambria" w:cstheme="minorHAnsi"/>
          <w:sz w:val="24"/>
          <w:szCs w:val="24"/>
        </w:rPr>
      </w:pPr>
      <w:r>
        <w:rPr>
          <w:rFonts w:ascii="Cambria" w:hAnsi="Cambria" w:cstheme="minorHAnsi"/>
          <w:sz w:val="24"/>
          <w:szCs w:val="24"/>
        </w:rPr>
        <w:t>A la propuesta debe</w:t>
      </w:r>
      <w:r w:rsidR="00C81075">
        <w:rPr>
          <w:rFonts w:ascii="Cambria" w:hAnsi="Cambria" w:cstheme="minorHAnsi"/>
          <w:sz w:val="24"/>
          <w:szCs w:val="24"/>
        </w:rPr>
        <w:t>n</w:t>
      </w:r>
      <w:r>
        <w:rPr>
          <w:rFonts w:ascii="Cambria" w:hAnsi="Cambria" w:cstheme="minorHAnsi"/>
          <w:sz w:val="24"/>
          <w:szCs w:val="24"/>
        </w:rPr>
        <w:t xml:space="preserve"> acompañar necesariamente</w:t>
      </w:r>
      <w:r w:rsidR="00C81075">
        <w:rPr>
          <w:rFonts w:ascii="Cambria" w:hAnsi="Cambria" w:cstheme="minorHAnsi"/>
          <w:sz w:val="24"/>
          <w:szCs w:val="24"/>
        </w:rPr>
        <w:t>, a solicitud del propio centro proponente</w:t>
      </w:r>
      <w:r>
        <w:rPr>
          <w:rFonts w:ascii="Cambria" w:hAnsi="Cambria" w:cstheme="minorHAnsi"/>
          <w:sz w:val="24"/>
          <w:szCs w:val="24"/>
        </w:rPr>
        <w:t>:</w:t>
      </w:r>
    </w:p>
    <w:p w14:paraId="63318059" w14:textId="0F680340" w:rsidR="005059D2" w:rsidRPr="00AB72A6" w:rsidRDefault="00567650" w:rsidP="00E72A30">
      <w:pPr>
        <w:spacing w:after="0" w:line="276" w:lineRule="auto"/>
        <w:ind w:left="708" w:right="-684"/>
        <w:jc w:val="both"/>
        <w:rPr>
          <w:rFonts w:ascii="Cambria" w:hAnsi="Cambria" w:cstheme="minorHAnsi"/>
          <w:sz w:val="24"/>
          <w:szCs w:val="24"/>
        </w:rPr>
      </w:pPr>
      <w:r>
        <w:rPr>
          <w:rFonts w:ascii="Cambria" w:hAnsi="Cambria" w:cstheme="minorHAnsi"/>
          <w:sz w:val="24"/>
          <w:szCs w:val="24"/>
        </w:rPr>
        <w:t>a) U</w:t>
      </w:r>
      <w:r w:rsidR="005059D2">
        <w:rPr>
          <w:rFonts w:ascii="Cambria" w:hAnsi="Cambria" w:cstheme="minorHAnsi"/>
          <w:sz w:val="24"/>
          <w:szCs w:val="24"/>
        </w:rPr>
        <w:t xml:space="preserve">n informe del Vicerrectorado </w:t>
      </w:r>
      <w:r>
        <w:rPr>
          <w:rFonts w:ascii="Cambria" w:hAnsi="Cambria" w:cstheme="minorHAnsi"/>
          <w:sz w:val="24"/>
          <w:szCs w:val="24"/>
        </w:rPr>
        <w:t>con competencias en</w:t>
      </w:r>
      <w:r w:rsidR="005059D2">
        <w:rPr>
          <w:rFonts w:ascii="Cambria" w:hAnsi="Cambria" w:cstheme="minorHAnsi"/>
          <w:sz w:val="24"/>
          <w:szCs w:val="24"/>
        </w:rPr>
        <w:t xml:space="preserve"> Profesorado sobre los recursos de profesorado disponible teniendo en cuenta las áreas de conocimiento que participen en la impartición del título, así como la propuesta de asignación y encargo docente efectuada</w:t>
      </w:r>
      <w:r>
        <w:rPr>
          <w:rFonts w:ascii="Cambria" w:hAnsi="Cambria" w:cstheme="minorHAnsi"/>
          <w:sz w:val="24"/>
          <w:szCs w:val="24"/>
        </w:rPr>
        <w:t>.</w:t>
      </w:r>
      <w:r w:rsidR="005059D2">
        <w:rPr>
          <w:rFonts w:ascii="Cambria" w:hAnsi="Cambria" w:cstheme="minorHAnsi"/>
          <w:sz w:val="24"/>
          <w:szCs w:val="24"/>
        </w:rPr>
        <w:t xml:space="preserve"> </w:t>
      </w:r>
    </w:p>
    <w:p w14:paraId="771C161B" w14:textId="64356AAD" w:rsidR="001B2096" w:rsidRPr="00AB72A6" w:rsidRDefault="00567650" w:rsidP="00E72A30">
      <w:pPr>
        <w:spacing w:after="0" w:line="276" w:lineRule="auto"/>
        <w:ind w:left="708" w:right="-684"/>
        <w:jc w:val="both"/>
        <w:rPr>
          <w:rFonts w:ascii="Cambria" w:hAnsi="Cambria" w:cstheme="minorHAnsi"/>
          <w:sz w:val="24"/>
          <w:szCs w:val="24"/>
        </w:rPr>
      </w:pPr>
      <w:r>
        <w:rPr>
          <w:rFonts w:ascii="Cambria" w:hAnsi="Cambria" w:cstheme="minorHAnsi"/>
          <w:sz w:val="24"/>
          <w:szCs w:val="24"/>
        </w:rPr>
        <w:t xml:space="preserve">b) </w:t>
      </w:r>
      <w:r w:rsidR="001B2096" w:rsidRPr="00AB72A6">
        <w:rPr>
          <w:rFonts w:ascii="Cambria" w:hAnsi="Cambria" w:cstheme="minorHAnsi"/>
          <w:sz w:val="24"/>
          <w:szCs w:val="24"/>
        </w:rPr>
        <w:t xml:space="preserve">Un informe </w:t>
      </w:r>
      <w:r w:rsidR="005059D2">
        <w:rPr>
          <w:rFonts w:ascii="Cambria" w:hAnsi="Cambria" w:cstheme="minorHAnsi"/>
          <w:sz w:val="24"/>
          <w:szCs w:val="24"/>
        </w:rPr>
        <w:t xml:space="preserve">de idoneidad u oportunidad de </w:t>
      </w:r>
      <w:r w:rsidR="00B0077B" w:rsidRPr="00AB72A6">
        <w:rPr>
          <w:rFonts w:ascii="Cambria" w:hAnsi="Cambria" w:cstheme="minorHAnsi"/>
          <w:sz w:val="24"/>
          <w:szCs w:val="24"/>
        </w:rPr>
        <w:t xml:space="preserve">la </w:t>
      </w:r>
      <w:r w:rsidR="001B2096" w:rsidRPr="00AB72A6">
        <w:rPr>
          <w:rFonts w:ascii="Cambria" w:hAnsi="Cambria" w:cstheme="minorHAnsi"/>
          <w:sz w:val="24"/>
          <w:szCs w:val="24"/>
        </w:rPr>
        <w:t xml:space="preserve">propuesta </w:t>
      </w:r>
      <w:r w:rsidR="005059D2">
        <w:rPr>
          <w:rFonts w:ascii="Cambria" w:hAnsi="Cambria" w:cstheme="minorHAnsi"/>
          <w:sz w:val="24"/>
          <w:szCs w:val="24"/>
        </w:rPr>
        <w:t xml:space="preserve">emitido por </w:t>
      </w:r>
      <w:r w:rsidR="001B2096" w:rsidRPr="00AB72A6">
        <w:rPr>
          <w:rFonts w:ascii="Cambria" w:hAnsi="Cambria" w:cstheme="minorHAnsi"/>
          <w:sz w:val="24"/>
          <w:szCs w:val="24"/>
        </w:rPr>
        <w:t>dos agentes externos con un ejercicio profesional vinculado al objeto de la titulación</w:t>
      </w:r>
      <w:r w:rsidR="00101B8E" w:rsidRPr="00AB72A6">
        <w:rPr>
          <w:rFonts w:ascii="Cambria" w:hAnsi="Cambria" w:cstheme="minorHAnsi"/>
          <w:sz w:val="24"/>
          <w:szCs w:val="24"/>
        </w:rPr>
        <w:t>.</w:t>
      </w:r>
    </w:p>
    <w:p w14:paraId="73BF97DC" w14:textId="77777777" w:rsidR="00236C54" w:rsidRDefault="00236C54" w:rsidP="00B8365C">
      <w:pPr>
        <w:spacing w:after="0" w:line="276" w:lineRule="auto"/>
        <w:ind w:right="-684"/>
        <w:jc w:val="both"/>
        <w:rPr>
          <w:rFonts w:ascii="Cambria" w:hAnsi="Cambria" w:cstheme="minorHAnsi"/>
          <w:sz w:val="24"/>
          <w:szCs w:val="24"/>
        </w:rPr>
      </w:pPr>
    </w:p>
    <w:p w14:paraId="0B890E36" w14:textId="60E933E0" w:rsidR="00F82ADE" w:rsidRDefault="00236C54" w:rsidP="00B8365C">
      <w:pPr>
        <w:spacing w:after="0" w:line="276" w:lineRule="auto"/>
        <w:ind w:right="-684"/>
        <w:jc w:val="both"/>
        <w:rPr>
          <w:rFonts w:ascii="Cambria" w:hAnsi="Cambria" w:cstheme="minorHAnsi"/>
          <w:sz w:val="24"/>
          <w:szCs w:val="24"/>
        </w:rPr>
      </w:pPr>
      <w:r>
        <w:rPr>
          <w:rFonts w:ascii="Cambria" w:hAnsi="Cambria" w:cstheme="minorHAnsi"/>
          <w:sz w:val="24"/>
          <w:szCs w:val="24"/>
        </w:rPr>
        <w:t>3. En la propuesta de nuevos títulos de Doctorado, se debe</w:t>
      </w:r>
      <w:r w:rsidR="00D956BC">
        <w:rPr>
          <w:rFonts w:ascii="Cambria" w:hAnsi="Cambria" w:cstheme="minorHAnsi"/>
          <w:sz w:val="24"/>
          <w:szCs w:val="24"/>
        </w:rPr>
        <w:t>n</w:t>
      </w:r>
      <w:r>
        <w:rPr>
          <w:rFonts w:ascii="Cambria" w:hAnsi="Cambria" w:cstheme="minorHAnsi"/>
          <w:sz w:val="24"/>
          <w:szCs w:val="24"/>
        </w:rPr>
        <w:t xml:space="preserve"> incluir </w:t>
      </w:r>
      <w:r w:rsidR="00D956BC">
        <w:rPr>
          <w:rFonts w:ascii="Cambria" w:hAnsi="Cambria" w:cstheme="minorHAnsi"/>
          <w:sz w:val="24"/>
          <w:szCs w:val="24"/>
        </w:rPr>
        <w:t>los siguientes aspectos:</w:t>
      </w:r>
    </w:p>
    <w:p w14:paraId="1A8F0AB0" w14:textId="77777777" w:rsidR="00236C54" w:rsidRPr="00E72A30" w:rsidRDefault="00236C54" w:rsidP="00E72A30">
      <w:pPr>
        <w:spacing w:after="0" w:line="276" w:lineRule="auto"/>
        <w:ind w:left="708"/>
        <w:jc w:val="both"/>
        <w:rPr>
          <w:rFonts w:ascii="Cambria" w:hAnsi="Cambria" w:cstheme="minorHAnsi"/>
          <w:sz w:val="24"/>
          <w:szCs w:val="24"/>
        </w:rPr>
      </w:pPr>
      <w:r w:rsidRPr="00E72A30">
        <w:rPr>
          <w:rFonts w:ascii="Cambria" w:hAnsi="Cambria" w:cstheme="minorHAnsi"/>
          <w:sz w:val="24"/>
          <w:szCs w:val="24"/>
        </w:rPr>
        <w:t>a) La denominación del programa.</w:t>
      </w:r>
    </w:p>
    <w:p w14:paraId="7C99B0EA" w14:textId="77777777" w:rsidR="00236C54" w:rsidRPr="00E72A30" w:rsidRDefault="00236C54" w:rsidP="00E72A30">
      <w:pPr>
        <w:spacing w:after="0" w:line="276" w:lineRule="auto"/>
        <w:ind w:left="708"/>
        <w:jc w:val="both"/>
        <w:rPr>
          <w:rFonts w:ascii="Cambria" w:hAnsi="Cambria" w:cstheme="minorHAnsi"/>
          <w:sz w:val="24"/>
          <w:szCs w:val="24"/>
        </w:rPr>
      </w:pPr>
      <w:r w:rsidRPr="00E72A30">
        <w:rPr>
          <w:rFonts w:ascii="Cambria" w:hAnsi="Cambria" w:cstheme="minorHAnsi"/>
          <w:sz w:val="24"/>
          <w:szCs w:val="24"/>
        </w:rPr>
        <w:t>b) Justificación académica y profesional.</w:t>
      </w:r>
    </w:p>
    <w:p w14:paraId="2F24FCF1" w14:textId="77777777" w:rsidR="00236C54" w:rsidRPr="00516B18" w:rsidRDefault="00236C54" w:rsidP="00E72A30">
      <w:pPr>
        <w:spacing w:after="0" w:line="276" w:lineRule="auto"/>
        <w:ind w:left="708"/>
        <w:jc w:val="both"/>
        <w:rPr>
          <w:rFonts w:ascii="Cambria" w:hAnsi="Cambria" w:cstheme="minorHAnsi"/>
          <w:color w:val="FF0000"/>
          <w:sz w:val="24"/>
          <w:szCs w:val="24"/>
        </w:rPr>
      </w:pPr>
      <w:r w:rsidRPr="00E72A30">
        <w:rPr>
          <w:rFonts w:ascii="Cambria" w:hAnsi="Cambria" w:cstheme="minorHAnsi"/>
          <w:sz w:val="24"/>
          <w:szCs w:val="24"/>
        </w:rPr>
        <w:t>c) Adecuación de la propuesta al contexto académico español y europeo y r</w:t>
      </w:r>
      <w:r w:rsidRPr="00AB72A6">
        <w:rPr>
          <w:rFonts w:ascii="Cambria" w:hAnsi="Cambria" w:cstheme="minorHAnsi"/>
          <w:sz w:val="24"/>
          <w:szCs w:val="24"/>
        </w:rPr>
        <w:t>elación de la propuesta con los Títulos que se imparten en la Universidad</w:t>
      </w:r>
      <w:r>
        <w:rPr>
          <w:rFonts w:ascii="Cambria" w:hAnsi="Cambria" w:cstheme="minorHAnsi"/>
          <w:sz w:val="24"/>
          <w:szCs w:val="24"/>
        </w:rPr>
        <w:t xml:space="preserve"> de Cádiz y otras universidades nacionales o extranjeras.</w:t>
      </w:r>
    </w:p>
    <w:p w14:paraId="39086DD0" w14:textId="3B77D8F4" w:rsidR="00236C54" w:rsidRPr="00E72A30" w:rsidRDefault="00236C54" w:rsidP="00E72A30">
      <w:pPr>
        <w:spacing w:after="0" w:line="276" w:lineRule="auto"/>
        <w:ind w:left="708"/>
        <w:jc w:val="both"/>
        <w:rPr>
          <w:rFonts w:ascii="Cambria" w:hAnsi="Cambria" w:cstheme="minorHAnsi"/>
          <w:sz w:val="24"/>
          <w:szCs w:val="24"/>
        </w:rPr>
      </w:pPr>
      <w:r w:rsidRPr="00E72A30">
        <w:rPr>
          <w:rFonts w:ascii="Cambria" w:hAnsi="Cambria" w:cstheme="minorHAnsi"/>
          <w:sz w:val="24"/>
          <w:szCs w:val="24"/>
        </w:rPr>
        <w:t>d) Coherencia con el plan estratégico de la Universidad</w:t>
      </w:r>
      <w:r>
        <w:rPr>
          <w:rFonts w:ascii="Cambria" w:hAnsi="Cambria" w:cstheme="minorHAnsi"/>
          <w:sz w:val="24"/>
          <w:szCs w:val="24"/>
        </w:rPr>
        <w:t>.</w:t>
      </w:r>
    </w:p>
    <w:p w14:paraId="13698A40" w14:textId="77777777" w:rsidR="00236C54" w:rsidRPr="00E72A30" w:rsidRDefault="00236C54" w:rsidP="00E72A30">
      <w:pPr>
        <w:spacing w:after="0" w:line="276" w:lineRule="auto"/>
        <w:ind w:left="708"/>
        <w:jc w:val="both"/>
        <w:rPr>
          <w:rFonts w:ascii="Cambria" w:hAnsi="Cambria" w:cstheme="minorHAnsi"/>
          <w:sz w:val="24"/>
          <w:szCs w:val="24"/>
        </w:rPr>
      </w:pPr>
      <w:r w:rsidRPr="00E72A30">
        <w:rPr>
          <w:rFonts w:ascii="Cambria" w:hAnsi="Cambria" w:cstheme="minorHAnsi"/>
          <w:sz w:val="24"/>
          <w:szCs w:val="24"/>
        </w:rPr>
        <w:t xml:space="preserve">e) La definición de las líneas de investigación que se integran en él, la relación de los profesores que inicialmente se adscribirán a cada una de ellas y la </w:t>
      </w:r>
      <w:r w:rsidRPr="00E72A30">
        <w:rPr>
          <w:rFonts w:ascii="Cambria" w:hAnsi="Cambria" w:cstheme="minorHAnsi"/>
          <w:sz w:val="24"/>
          <w:szCs w:val="24"/>
        </w:rPr>
        <w:lastRenderedPageBreak/>
        <w:t xml:space="preserve">mención de los grupos de investigación de la Junta de Andalucía vinculados a la ejecución de cada línea. </w:t>
      </w:r>
    </w:p>
    <w:p w14:paraId="52E969E1" w14:textId="77777777" w:rsidR="00236C54" w:rsidRPr="00E72A30" w:rsidRDefault="00236C54" w:rsidP="00E72A30">
      <w:pPr>
        <w:spacing w:after="0" w:line="276" w:lineRule="auto"/>
        <w:ind w:left="708"/>
        <w:jc w:val="both"/>
        <w:rPr>
          <w:rFonts w:ascii="Cambria" w:hAnsi="Cambria" w:cstheme="minorHAnsi"/>
          <w:sz w:val="24"/>
          <w:szCs w:val="24"/>
        </w:rPr>
      </w:pPr>
      <w:r w:rsidRPr="00E72A30">
        <w:rPr>
          <w:rFonts w:ascii="Cambria" w:hAnsi="Cambria" w:cstheme="minorHAnsi"/>
          <w:sz w:val="24"/>
          <w:szCs w:val="24"/>
        </w:rPr>
        <w:t>f) La acreditación de la existencia de una masa crítica relevante de investigadores y doctorandos en el ámbito de conocimiento en el que se desarrollará el programa.</w:t>
      </w:r>
    </w:p>
    <w:p w14:paraId="5F8FB228" w14:textId="7FCAEB51" w:rsidR="00236C54" w:rsidRPr="00E72A30" w:rsidRDefault="00236C54" w:rsidP="00E72A30">
      <w:pPr>
        <w:spacing w:after="0" w:line="276" w:lineRule="auto"/>
        <w:ind w:left="708"/>
        <w:jc w:val="both"/>
        <w:rPr>
          <w:rFonts w:ascii="Cambria" w:hAnsi="Cambria" w:cstheme="minorHAnsi"/>
          <w:sz w:val="24"/>
          <w:szCs w:val="24"/>
        </w:rPr>
      </w:pPr>
      <w:r w:rsidRPr="00E72A30">
        <w:rPr>
          <w:rFonts w:ascii="Cambria" w:hAnsi="Cambria" w:cstheme="minorHAnsi"/>
          <w:sz w:val="24"/>
          <w:szCs w:val="24"/>
        </w:rPr>
        <w:t>g) La constancia de la financiación de las líneas de investigación que integrarán el programa</w:t>
      </w:r>
      <w:r>
        <w:rPr>
          <w:rFonts w:ascii="Cambria" w:hAnsi="Cambria" w:cstheme="minorHAnsi"/>
          <w:sz w:val="24"/>
          <w:szCs w:val="24"/>
        </w:rPr>
        <w:t>.</w:t>
      </w:r>
    </w:p>
    <w:p w14:paraId="26B28512" w14:textId="77777777" w:rsidR="00236C54" w:rsidRPr="00AB72A6" w:rsidRDefault="00236C54" w:rsidP="00E72A30">
      <w:pPr>
        <w:spacing w:after="0" w:line="276" w:lineRule="auto"/>
        <w:ind w:left="708"/>
        <w:jc w:val="both"/>
        <w:rPr>
          <w:rFonts w:ascii="Cambria" w:hAnsi="Cambria" w:cstheme="minorHAnsi"/>
          <w:sz w:val="24"/>
          <w:szCs w:val="24"/>
        </w:rPr>
      </w:pPr>
      <w:r>
        <w:rPr>
          <w:rFonts w:ascii="Cambria" w:hAnsi="Cambria" w:cstheme="minorHAnsi"/>
          <w:sz w:val="24"/>
          <w:szCs w:val="24"/>
        </w:rPr>
        <w:t xml:space="preserve">h) </w:t>
      </w:r>
      <w:r w:rsidRPr="00AB72A6">
        <w:rPr>
          <w:rFonts w:ascii="Cambria" w:hAnsi="Cambria" w:cstheme="minorHAnsi"/>
          <w:sz w:val="24"/>
          <w:szCs w:val="24"/>
        </w:rPr>
        <w:t>Información económica sobre costes previstos y fuentes de financiación.</w:t>
      </w:r>
    </w:p>
    <w:p w14:paraId="29A7C388" w14:textId="77777777" w:rsidR="00236C54" w:rsidRDefault="00236C54" w:rsidP="00E72A30">
      <w:pPr>
        <w:spacing w:after="0" w:line="276" w:lineRule="auto"/>
        <w:ind w:left="708"/>
        <w:jc w:val="both"/>
        <w:rPr>
          <w:rFonts w:ascii="Cambria" w:hAnsi="Cambria" w:cstheme="minorHAnsi"/>
          <w:sz w:val="24"/>
          <w:szCs w:val="24"/>
        </w:rPr>
      </w:pPr>
      <w:r>
        <w:rPr>
          <w:rFonts w:ascii="Cambria" w:hAnsi="Cambria" w:cstheme="minorHAnsi"/>
          <w:sz w:val="24"/>
          <w:szCs w:val="24"/>
        </w:rPr>
        <w:t xml:space="preserve">i) </w:t>
      </w:r>
      <w:r w:rsidRPr="00AB72A6">
        <w:rPr>
          <w:rFonts w:ascii="Cambria" w:hAnsi="Cambria" w:cstheme="minorHAnsi"/>
          <w:sz w:val="24"/>
          <w:szCs w:val="24"/>
        </w:rPr>
        <w:t>Previsión de demandas de estudiantes de nuevo acceso, tomando en su caso como referencia la demanda registrada en titulaciones afines en los últimos años.</w:t>
      </w:r>
    </w:p>
    <w:p w14:paraId="6E2B3AC1" w14:textId="584FE7EC" w:rsidR="00236C54" w:rsidRDefault="00236C54">
      <w:pPr>
        <w:spacing w:after="0" w:line="276" w:lineRule="auto"/>
        <w:ind w:right="-684"/>
        <w:jc w:val="both"/>
        <w:rPr>
          <w:rFonts w:ascii="Cambria" w:hAnsi="Cambria" w:cstheme="minorHAnsi"/>
          <w:sz w:val="24"/>
          <w:szCs w:val="24"/>
        </w:rPr>
      </w:pPr>
    </w:p>
    <w:p w14:paraId="0C8132E9" w14:textId="17FF6F3E" w:rsidR="00236C54" w:rsidRPr="00E72A30" w:rsidRDefault="00236C54" w:rsidP="00E72A30">
      <w:pPr>
        <w:spacing w:after="0" w:line="276" w:lineRule="auto"/>
        <w:jc w:val="both"/>
        <w:rPr>
          <w:rFonts w:ascii="Cambria" w:hAnsi="Cambria" w:cstheme="minorHAnsi"/>
          <w:sz w:val="24"/>
          <w:szCs w:val="24"/>
        </w:rPr>
      </w:pPr>
      <w:r>
        <w:rPr>
          <w:rFonts w:ascii="Cambria" w:hAnsi="Cambria" w:cstheme="minorHAnsi"/>
          <w:sz w:val="24"/>
          <w:szCs w:val="24"/>
        </w:rPr>
        <w:t xml:space="preserve">A la propuesta debe acompañar necesariamente, a solicitud del propio centro proponente, un informe del Vicerrectorado con competencias en Investigación sobre los grupos de investigación implicados y los recursos materiales necesarios para la impartición del título. En este informe se deberá indicar </w:t>
      </w:r>
      <w:r w:rsidR="00D956BC">
        <w:rPr>
          <w:rFonts w:ascii="Cambria" w:hAnsi="Cambria" w:cstheme="minorHAnsi"/>
          <w:sz w:val="24"/>
          <w:szCs w:val="24"/>
        </w:rPr>
        <w:t xml:space="preserve">necesariamente </w:t>
      </w:r>
      <w:r>
        <w:rPr>
          <w:rFonts w:ascii="Cambria" w:hAnsi="Cambria" w:cstheme="minorHAnsi"/>
          <w:sz w:val="24"/>
          <w:szCs w:val="24"/>
        </w:rPr>
        <w:t xml:space="preserve">si la propuesta </w:t>
      </w:r>
      <w:r w:rsidR="00D956BC">
        <w:rPr>
          <w:rFonts w:ascii="Cambria" w:hAnsi="Cambria" w:cstheme="minorHAnsi"/>
          <w:sz w:val="24"/>
          <w:szCs w:val="24"/>
        </w:rPr>
        <w:t xml:space="preserve">cuenta con </w:t>
      </w:r>
      <w:r w:rsidRPr="001627E8">
        <w:rPr>
          <w:rFonts w:ascii="Cambria" w:hAnsi="Cambria" w:cstheme="minorHAnsi"/>
          <w:sz w:val="24"/>
          <w:szCs w:val="24"/>
        </w:rPr>
        <w:t xml:space="preserve">un número relevante de profesores con experiencia investigadora acreditada de una </w:t>
      </w:r>
      <w:r>
        <w:rPr>
          <w:rFonts w:ascii="Cambria" w:hAnsi="Cambria" w:cstheme="minorHAnsi"/>
          <w:sz w:val="24"/>
          <w:szCs w:val="24"/>
        </w:rPr>
        <w:t xml:space="preserve">o varias </w:t>
      </w:r>
      <w:r w:rsidRPr="001627E8">
        <w:rPr>
          <w:rFonts w:ascii="Cambria" w:hAnsi="Cambria" w:cstheme="minorHAnsi"/>
          <w:sz w:val="24"/>
          <w:szCs w:val="24"/>
        </w:rPr>
        <w:t>área</w:t>
      </w:r>
      <w:r>
        <w:rPr>
          <w:rFonts w:ascii="Cambria" w:hAnsi="Cambria" w:cstheme="minorHAnsi"/>
          <w:sz w:val="24"/>
          <w:szCs w:val="24"/>
        </w:rPr>
        <w:t>s</w:t>
      </w:r>
      <w:r w:rsidRPr="001627E8">
        <w:rPr>
          <w:rFonts w:ascii="Cambria" w:hAnsi="Cambria" w:cstheme="minorHAnsi"/>
          <w:sz w:val="24"/>
          <w:szCs w:val="24"/>
        </w:rPr>
        <w:t xml:space="preserve"> temática</w:t>
      </w:r>
      <w:r>
        <w:rPr>
          <w:rFonts w:ascii="Cambria" w:hAnsi="Cambria" w:cstheme="minorHAnsi"/>
          <w:sz w:val="24"/>
          <w:szCs w:val="24"/>
        </w:rPr>
        <w:t xml:space="preserve">s, si </w:t>
      </w:r>
      <w:r w:rsidR="00D956BC">
        <w:rPr>
          <w:rFonts w:ascii="Cambria" w:hAnsi="Cambria" w:cstheme="minorHAnsi"/>
          <w:sz w:val="24"/>
          <w:szCs w:val="24"/>
        </w:rPr>
        <w:t>se trata</w:t>
      </w:r>
      <w:r w:rsidRPr="001627E8">
        <w:rPr>
          <w:rFonts w:ascii="Cambria" w:hAnsi="Cambria" w:cstheme="minorHAnsi"/>
          <w:sz w:val="24"/>
          <w:szCs w:val="24"/>
        </w:rPr>
        <w:t xml:space="preserve"> de un programa interuniversitario que represente una masa crítica relevante de profesores y doctorandos dentro de un área de conocimiento completa</w:t>
      </w:r>
      <w:r w:rsidR="00D956BC">
        <w:rPr>
          <w:rFonts w:ascii="Cambria" w:hAnsi="Cambria" w:cstheme="minorHAnsi"/>
          <w:sz w:val="24"/>
          <w:szCs w:val="24"/>
        </w:rPr>
        <w:t>, o si se trata</w:t>
      </w:r>
      <w:r w:rsidRPr="001627E8">
        <w:rPr>
          <w:rFonts w:ascii="Cambria" w:hAnsi="Cambria" w:cstheme="minorHAnsi"/>
          <w:sz w:val="24"/>
          <w:szCs w:val="24"/>
        </w:rPr>
        <w:t xml:space="preserve"> un programa internacional con presencia de universidades de reconocido prestigio.</w:t>
      </w:r>
      <w:r>
        <w:rPr>
          <w:rFonts w:ascii="Cambria" w:hAnsi="Cambria" w:cstheme="minorHAnsi"/>
          <w:sz w:val="24"/>
          <w:szCs w:val="24"/>
        </w:rPr>
        <w:t xml:space="preserve"> Así mismo, se hará constar si </w:t>
      </w:r>
      <w:r w:rsidRPr="0060384B">
        <w:rPr>
          <w:rFonts w:ascii="Cambria" w:hAnsi="Cambria" w:cstheme="minorHAnsi"/>
          <w:sz w:val="24"/>
          <w:szCs w:val="24"/>
        </w:rPr>
        <w:t>los grupos de investigación par</w:t>
      </w:r>
      <w:r>
        <w:rPr>
          <w:rFonts w:ascii="Cambria" w:hAnsi="Cambria" w:cstheme="minorHAnsi"/>
          <w:sz w:val="24"/>
          <w:szCs w:val="24"/>
        </w:rPr>
        <w:t>ticipantes en el programa cuenta</w:t>
      </w:r>
      <w:r w:rsidRPr="0060384B">
        <w:rPr>
          <w:rFonts w:ascii="Cambria" w:hAnsi="Cambria" w:cstheme="minorHAnsi"/>
          <w:sz w:val="24"/>
          <w:szCs w:val="24"/>
        </w:rPr>
        <w:t>n con al menos un proyecto competitivo de ámbito europeo, nacional o autonómico, en las materias objeto de las líneas de investigación que integrarán el programa</w:t>
      </w:r>
      <w:r w:rsidR="00D956BC">
        <w:rPr>
          <w:rFonts w:ascii="Cambria" w:hAnsi="Cambria" w:cstheme="minorHAnsi"/>
          <w:sz w:val="24"/>
          <w:szCs w:val="24"/>
        </w:rPr>
        <w:t>.</w:t>
      </w:r>
    </w:p>
    <w:p w14:paraId="5DE84B98" w14:textId="77777777" w:rsidR="00236C54" w:rsidRPr="0032789D" w:rsidRDefault="00236C54" w:rsidP="00B8365C">
      <w:pPr>
        <w:spacing w:after="0" w:line="276" w:lineRule="auto"/>
        <w:ind w:right="-684"/>
        <w:jc w:val="both"/>
        <w:rPr>
          <w:rFonts w:ascii="Cambria" w:hAnsi="Cambria" w:cstheme="minorHAnsi"/>
          <w:sz w:val="24"/>
          <w:szCs w:val="24"/>
        </w:rPr>
      </w:pPr>
    </w:p>
    <w:p w14:paraId="23F2DF99" w14:textId="0DBFA664" w:rsidR="00DC1C71" w:rsidRPr="00AB72A6" w:rsidRDefault="00236C54" w:rsidP="00B8365C">
      <w:pPr>
        <w:spacing w:after="0" w:line="276" w:lineRule="auto"/>
        <w:ind w:right="-684"/>
        <w:jc w:val="both"/>
        <w:rPr>
          <w:rFonts w:ascii="Cambria" w:hAnsi="Cambria" w:cstheme="minorHAnsi"/>
          <w:sz w:val="24"/>
          <w:szCs w:val="24"/>
        </w:rPr>
      </w:pPr>
      <w:r>
        <w:rPr>
          <w:rFonts w:ascii="Cambria" w:hAnsi="Cambria" w:cstheme="minorHAnsi"/>
          <w:sz w:val="24"/>
          <w:szCs w:val="24"/>
        </w:rPr>
        <w:t>4</w:t>
      </w:r>
      <w:r w:rsidR="00DC1C71" w:rsidRPr="00AB72A6">
        <w:rPr>
          <w:rFonts w:ascii="Cambria" w:hAnsi="Cambria" w:cstheme="minorHAnsi"/>
          <w:sz w:val="24"/>
          <w:szCs w:val="24"/>
        </w:rPr>
        <w:t xml:space="preserve">. En el caso de propuesta de Título que fuera a impartirse </w:t>
      </w:r>
      <w:r w:rsidR="004E63E4" w:rsidRPr="00AB72A6">
        <w:rPr>
          <w:rFonts w:ascii="Cambria" w:hAnsi="Cambria" w:cstheme="minorHAnsi"/>
          <w:sz w:val="24"/>
          <w:szCs w:val="24"/>
        </w:rPr>
        <w:t>conjuntamente con</w:t>
      </w:r>
      <w:r w:rsidR="00DC1C71" w:rsidRPr="00AB72A6">
        <w:rPr>
          <w:rFonts w:ascii="Cambria" w:hAnsi="Cambria" w:cstheme="minorHAnsi"/>
          <w:sz w:val="24"/>
          <w:szCs w:val="24"/>
        </w:rPr>
        <w:t xml:space="preserve"> otra u otras universidades, nacionales o extranjeras, se requerirá la </w:t>
      </w:r>
      <w:r w:rsidR="00DC1C71" w:rsidRPr="00B86CB4">
        <w:rPr>
          <w:rFonts w:ascii="Cambria" w:hAnsi="Cambria" w:cstheme="minorHAnsi"/>
          <w:sz w:val="24"/>
          <w:szCs w:val="24"/>
        </w:rPr>
        <w:t xml:space="preserve">suscripción </w:t>
      </w:r>
      <w:r w:rsidR="004A43CD" w:rsidRPr="00B86CB4">
        <w:rPr>
          <w:rFonts w:ascii="Cambria" w:hAnsi="Cambria" w:cstheme="minorHAnsi"/>
          <w:sz w:val="24"/>
          <w:szCs w:val="24"/>
        </w:rPr>
        <w:t xml:space="preserve">previa </w:t>
      </w:r>
      <w:r w:rsidR="00DC1C71" w:rsidRPr="00B86CB4">
        <w:rPr>
          <w:rFonts w:ascii="Cambria" w:hAnsi="Cambria" w:cstheme="minorHAnsi"/>
          <w:sz w:val="24"/>
          <w:szCs w:val="24"/>
        </w:rPr>
        <w:t xml:space="preserve">de </w:t>
      </w:r>
      <w:r w:rsidR="00DC1C71" w:rsidRPr="00AB72A6">
        <w:rPr>
          <w:rFonts w:ascii="Cambria" w:hAnsi="Cambria" w:cstheme="minorHAnsi"/>
          <w:sz w:val="24"/>
          <w:szCs w:val="24"/>
        </w:rPr>
        <w:t xml:space="preserve">un convenio de colaboración entre las universidades implicadas que exprese las responsabilidades asumidas por cada una de ellas en la impartición del Título. </w:t>
      </w:r>
      <w:r w:rsidR="004A43CD" w:rsidRPr="00185A1E">
        <w:rPr>
          <w:rFonts w:ascii="Cambria" w:hAnsi="Cambria" w:cstheme="minorHAnsi"/>
          <w:sz w:val="24"/>
          <w:szCs w:val="24"/>
        </w:rPr>
        <w:t>E</w:t>
      </w:r>
      <w:r w:rsidR="00DC1C71" w:rsidRPr="00AB72A6">
        <w:rPr>
          <w:rFonts w:ascii="Cambria" w:hAnsi="Cambria" w:cstheme="minorHAnsi"/>
          <w:sz w:val="24"/>
          <w:szCs w:val="24"/>
        </w:rPr>
        <w:t xml:space="preserve">n dicho convenio se deberá especificar al menos la universidad responsable de la custodia de </w:t>
      </w:r>
      <w:r w:rsidR="00F3670D" w:rsidRPr="00AB72A6">
        <w:rPr>
          <w:rFonts w:ascii="Cambria" w:hAnsi="Cambria" w:cstheme="minorHAnsi"/>
          <w:sz w:val="24"/>
          <w:szCs w:val="24"/>
        </w:rPr>
        <w:t xml:space="preserve">los </w:t>
      </w:r>
      <w:r w:rsidR="00DC1C71" w:rsidRPr="00AB72A6">
        <w:rPr>
          <w:rFonts w:ascii="Cambria" w:hAnsi="Cambria" w:cstheme="minorHAnsi"/>
          <w:sz w:val="24"/>
          <w:szCs w:val="24"/>
        </w:rPr>
        <w:t>expediente</w:t>
      </w:r>
      <w:r w:rsidR="00F3670D" w:rsidRPr="00AB72A6">
        <w:rPr>
          <w:rFonts w:ascii="Cambria" w:hAnsi="Cambria" w:cstheme="minorHAnsi"/>
          <w:sz w:val="24"/>
          <w:szCs w:val="24"/>
        </w:rPr>
        <w:t>s</w:t>
      </w:r>
      <w:r w:rsidR="00C67B19" w:rsidRPr="00AB72A6">
        <w:rPr>
          <w:rFonts w:ascii="Cambria" w:hAnsi="Cambria" w:cstheme="minorHAnsi"/>
          <w:sz w:val="24"/>
          <w:szCs w:val="24"/>
        </w:rPr>
        <w:t xml:space="preserve"> de los estudiantes y </w:t>
      </w:r>
      <w:r w:rsidR="00DC1C71" w:rsidRPr="00AB72A6">
        <w:rPr>
          <w:rFonts w:ascii="Cambria" w:hAnsi="Cambria" w:cstheme="minorHAnsi"/>
          <w:sz w:val="24"/>
          <w:szCs w:val="24"/>
        </w:rPr>
        <w:t>de</w:t>
      </w:r>
      <w:r w:rsidR="00F46450" w:rsidRPr="00AB72A6">
        <w:rPr>
          <w:rFonts w:ascii="Cambria" w:hAnsi="Cambria" w:cstheme="minorHAnsi"/>
          <w:sz w:val="24"/>
          <w:szCs w:val="24"/>
        </w:rPr>
        <w:t xml:space="preserve"> </w:t>
      </w:r>
      <w:r w:rsidR="00DC1C71" w:rsidRPr="00AB72A6">
        <w:rPr>
          <w:rFonts w:ascii="Cambria" w:hAnsi="Cambria" w:cstheme="minorHAnsi"/>
          <w:sz w:val="24"/>
          <w:szCs w:val="24"/>
        </w:rPr>
        <w:t>la expedición y registro del Título</w:t>
      </w:r>
      <w:r w:rsidR="00C67B19" w:rsidRPr="00AB72A6">
        <w:rPr>
          <w:rFonts w:ascii="Cambria" w:hAnsi="Cambria" w:cstheme="minorHAnsi"/>
          <w:sz w:val="24"/>
          <w:szCs w:val="24"/>
        </w:rPr>
        <w:t>,</w:t>
      </w:r>
      <w:r w:rsidR="00F46450" w:rsidRPr="00AB72A6">
        <w:rPr>
          <w:rFonts w:ascii="Cambria" w:hAnsi="Cambria" w:cstheme="minorHAnsi"/>
          <w:sz w:val="24"/>
          <w:szCs w:val="24"/>
        </w:rPr>
        <w:t xml:space="preserve"> </w:t>
      </w:r>
      <w:r w:rsidR="00DC1C71" w:rsidRPr="00AB72A6">
        <w:rPr>
          <w:rFonts w:ascii="Cambria" w:hAnsi="Cambria" w:cstheme="minorHAnsi"/>
          <w:sz w:val="24"/>
          <w:szCs w:val="24"/>
        </w:rPr>
        <w:t>así como el procedimiento a seguir para la modificación o extinción del plan de estudios.</w:t>
      </w:r>
      <w:r w:rsidR="00402705" w:rsidRPr="00AB72A6">
        <w:rPr>
          <w:rFonts w:ascii="Cambria" w:hAnsi="Cambria" w:cstheme="minorHAnsi"/>
          <w:sz w:val="24"/>
          <w:szCs w:val="24"/>
        </w:rPr>
        <w:t xml:space="preserve"> En el supuesto de convenios con universidades extranjeras</w:t>
      </w:r>
      <w:r w:rsidR="00E017B1" w:rsidRPr="00AB72A6">
        <w:rPr>
          <w:rFonts w:ascii="Cambria" w:hAnsi="Cambria" w:cstheme="minorHAnsi"/>
          <w:sz w:val="24"/>
          <w:szCs w:val="24"/>
        </w:rPr>
        <w:t xml:space="preserve">, </w:t>
      </w:r>
      <w:r w:rsidR="00402705" w:rsidRPr="00AB72A6">
        <w:rPr>
          <w:rFonts w:ascii="Cambria" w:hAnsi="Cambria" w:cstheme="minorHAnsi"/>
          <w:sz w:val="24"/>
          <w:szCs w:val="24"/>
        </w:rPr>
        <w:t>se deberá acompañar certificación expedida por la autoridad competente o en su caso por la entidad acreditadora, del carácter oficial o acreditado de la universidad o universidades extranjeras de que se trate.</w:t>
      </w:r>
    </w:p>
    <w:p w14:paraId="7A9EC8A5" w14:textId="70A03039" w:rsidR="00236C54" w:rsidRDefault="00236C54" w:rsidP="00B8365C">
      <w:pPr>
        <w:spacing w:after="0" w:line="276" w:lineRule="auto"/>
        <w:ind w:right="-684"/>
        <w:jc w:val="both"/>
        <w:rPr>
          <w:rFonts w:ascii="Cambria" w:hAnsi="Cambria" w:cstheme="minorHAnsi"/>
          <w:sz w:val="24"/>
          <w:szCs w:val="24"/>
        </w:rPr>
      </w:pPr>
    </w:p>
    <w:p w14:paraId="4AAD2C11" w14:textId="77777777" w:rsidR="00236C54" w:rsidRPr="004A43CD" w:rsidRDefault="00236C54" w:rsidP="00B8365C">
      <w:pPr>
        <w:spacing w:after="0" w:line="276" w:lineRule="auto"/>
        <w:ind w:right="-684"/>
        <w:jc w:val="both"/>
        <w:rPr>
          <w:rFonts w:ascii="Cambria" w:hAnsi="Cambria" w:cstheme="minorHAnsi"/>
          <w:sz w:val="24"/>
          <w:szCs w:val="24"/>
        </w:rPr>
      </w:pPr>
    </w:p>
    <w:p w14:paraId="4A6145CF" w14:textId="0DA65B19" w:rsidR="0078795C" w:rsidRPr="00AB72A6" w:rsidRDefault="00C450B6" w:rsidP="00B8365C">
      <w:pPr>
        <w:spacing w:line="276" w:lineRule="auto"/>
        <w:ind w:right="-684"/>
        <w:jc w:val="both"/>
        <w:rPr>
          <w:rFonts w:ascii="Cambria" w:hAnsi="Cambria" w:cstheme="minorHAnsi"/>
          <w:sz w:val="24"/>
          <w:szCs w:val="24"/>
        </w:rPr>
      </w:pPr>
      <w:r w:rsidRPr="00AB72A6">
        <w:rPr>
          <w:rFonts w:ascii="Cambria" w:hAnsi="Cambria" w:cstheme="minorHAnsi"/>
          <w:b/>
          <w:sz w:val="24"/>
          <w:szCs w:val="24"/>
        </w:rPr>
        <w:t xml:space="preserve">Artículo </w:t>
      </w:r>
      <w:r w:rsidR="00865315" w:rsidRPr="00AB72A6">
        <w:rPr>
          <w:rFonts w:ascii="Cambria" w:hAnsi="Cambria" w:cstheme="minorHAnsi"/>
          <w:b/>
          <w:sz w:val="24"/>
          <w:szCs w:val="24"/>
        </w:rPr>
        <w:t>9</w:t>
      </w:r>
      <w:r w:rsidRPr="00AB72A6">
        <w:rPr>
          <w:rFonts w:ascii="Cambria" w:hAnsi="Cambria" w:cstheme="minorHAnsi"/>
          <w:b/>
          <w:sz w:val="24"/>
          <w:szCs w:val="24"/>
        </w:rPr>
        <w:t xml:space="preserve">. Procedimiento de aprobación </w:t>
      </w:r>
      <w:r w:rsidR="008920E9" w:rsidRPr="00AB72A6">
        <w:rPr>
          <w:rFonts w:ascii="Cambria" w:hAnsi="Cambria" w:cstheme="minorHAnsi"/>
          <w:b/>
          <w:sz w:val="24"/>
          <w:szCs w:val="24"/>
        </w:rPr>
        <w:t xml:space="preserve">y tramitación </w:t>
      </w:r>
      <w:r w:rsidRPr="00AB72A6">
        <w:rPr>
          <w:rFonts w:ascii="Cambria" w:hAnsi="Cambria" w:cstheme="minorHAnsi"/>
          <w:b/>
          <w:sz w:val="24"/>
          <w:szCs w:val="24"/>
        </w:rPr>
        <w:t>de la propuesta</w:t>
      </w:r>
      <w:r w:rsidR="004E1649" w:rsidRPr="00AB72A6">
        <w:rPr>
          <w:rFonts w:ascii="Cambria" w:hAnsi="Cambria" w:cstheme="minorHAnsi"/>
          <w:sz w:val="24"/>
          <w:szCs w:val="24"/>
        </w:rPr>
        <w:t xml:space="preserve">. </w:t>
      </w:r>
      <w:r w:rsidR="004E1649" w:rsidRPr="00AB72A6">
        <w:rPr>
          <w:rFonts w:ascii="Cambria" w:hAnsi="Cambria" w:cstheme="minorHAnsi"/>
          <w:b/>
          <w:sz w:val="24"/>
          <w:szCs w:val="24"/>
        </w:rPr>
        <w:t>Fase Interna</w:t>
      </w:r>
      <w:r w:rsidR="004E1649" w:rsidRPr="00AB72A6">
        <w:rPr>
          <w:rFonts w:ascii="Cambria" w:hAnsi="Cambria" w:cstheme="minorHAnsi"/>
          <w:sz w:val="24"/>
          <w:szCs w:val="24"/>
        </w:rPr>
        <w:t xml:space="preserve"> </w:t>
      </w:r>
    </w:p>
    <w:p w14:paraId="2B78FDB6" w14:textId="12D2A35E" w:rsidR="00FE0BAE" w:rsidRPr="00AB72A6" w:rsidRDefault="00FE0BAE"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 xml:space="preserve">1. </w:t>
      </w:r>
      <w:r w:rsidRPr="00CB6FAA">
        <w:rPr>
          <w:rFonts w:ascii="Cambria" w:hAnsi="Cambria" w:cstheme="minorHAnsi"/>
          <w:sz w:val="24"/>
          <w:szCs w:val="24"/>
        </w:rPr>
        <w:t>Se</w:t>
      </w:r>
      <w:r w:rsidRPr="00AB72A6">
        <w:rPr>
          <w:rFonts w:ascii="Cambria" w:hAnsi="Cambria" w:cstheme="minorHAnsi"/>
          <w:sz w:val="24"/>
          <w:szCs w:val="24"/>
        </w:rPr>
        <w:t xml:space="preserve"> abrirá un periodo de exposición pública para que cualquier persona interesada de la comunidad universitaria pueda consultar la propuesta y formular en su caso alegaciones.</w:t>
      </w:r>
    </w:p>
    <w:p w14:paraId="5BA9FA58" w14:textId="2CC0C56B" w:rsidR="00FE0BAE" w:rsidRPr="00AB72A6" w:rsidRDefault="00FE0BAE"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lastRenderedPageBreak/>
        <w:t>2. A la vista de las alegaciones que se hubieran formulado, la Comisión de Títulos elaborará el i</w:t>
      </w:r>
      <w:r w:rsidR="00C67B19" w:rsidRPr="00AB72A6">
        <w:rPr>
          <w:rFonts w:ascii="Cambria" w:hAnsi="Cambria" w:cstheme="minorHAnsi"/>
          <w:sz w:val="24"/>
          <w:szCs w:val="24"/>
        </w:rPr>
        <w:t xml:space="preserve">nforme previsto en el artículo </w:t>
      </w:r>
      <w:r w:rsidRPr="00AB72A6">
        <w:rPr>
          <w:rFonts w:ascii="Cambria" w:hAnsi="Cambria" w:cstheme="minorHAnsi"/>
          <w:sz w:val="24"/>
          <w:szCs w:val="24"/>
        </w:rPr>
        <w:t xml:space="preserve">5.2 de este Reglamento, para su remisión al Consejo de Gobierno junto a la propuesta inicial del Título. </w:t>
      </w:r>
    </w:p>
    <w:p w14:paraId="6235CC7F" w14:textId="2FCA64C1" w:rsidR="00FE0BAE" w:rsidRPr="00AB72A6" w:rsidRDefault="00FE0BAE"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3. El Consejo de Gobierno, a la vista del informe de la Comisión de Títulos, decidirá la admisión o no a trámite de la propuesta.</w:t>
      </w:r>
      <w:r w:rsidR="00F46450" w:rsidRPr="00AB72A6">
        <w:rPr>
          <w:rFonts w:ascii="Cambria" w:hAnsi="Cambria" w:cstheme="minorHAnsi"/>
          <w:sz w:val="24"/>
          <w:szCs w:val="24"/>
        </w:rPr>
        <w:t xml:space="preserve"> </w:t>
      </w:r>
      <w:r w:rsidRPr="00AB72A6">
        <w:rPr>
          <w:rFonts w:ascii="Cambria" w:hAnsi="Cambria" w:cstheme="minorHAnsi"/>
          <w:sz w:val="24"/>
          <w:szCs w:val="24"/>
        </w:rPr>
        <w:t xml:space="preserve">A tal fin, el Consejo de Gobierno podrá contar con el parecer expresado </w:t>
      </w:r>
      <w:r w:rsidR="00C67B19" w:rsidRPr="00AB72A6">
        <w:rPr>
          <w:rFonts w:ascii="Cambria" w:hAnsi="Cambria" w:cstheme="minorHAnsi"/>
          <w:sz w:val="24"/>
          <w:szCs w:val="24"/>
        </w:rPr>
        <w:t>por cualquier órgano o comisión de naturaleza consultiva que pudiera existir con competencia en titulaciones.</w:t>
      </w:r>
    </w:p>
    <w:p w14:paraId="44F313EE" w14:textId="77777777" w:rsidR="00FE0BAE" w:rsidRPr="00AB72A6" w:rsidRDefault="00FE0BAE"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4. Admitida a trámite, la propuesta se remitirá para su estudio al Consejo Andaluz de Universidades.</w:t>
      </w:r>
    </w:p>
    <w:p w14:paraId="3C506B9A" w14:textId="12871522" w:rsidR="00FE0BAE" w:rsidRPr="00AB72A6" w:rsidRDefault="00FE0BAE"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 xml:space="preserve">5. Aprobada en su caso la propuesta de nuevo Título en el Consejo Andaluz de Universidades, el Vicerrectorado competente en la gestión del título en cuestión enviará dicha propuesta al Centro responsable para elaborar la Memoria de Verificación del Título. </w:t>
      </w:r>
    </w:p>
    <w:p w14:paraId="69743E21" w14:textId="59C6F76E" w:rsidR="0017229C" w:rsidRPr="00AB72A6" w:rsidRDefault="004B66A0" w:rsidP="00B8365C">
      <w:pPr>
        <w:spacing w:line="276" w:lineRule="auto"/>
        <w:ind w:right="-684"/>
        <w:jc w:val="both"/>
        <w:rPr>
          <w:rFonts w:ascii="Cambria" w:hAnsi="Cambria" w:cstheme="minorHAnsi"/>
          <w:sz w:val="24"/>
          <w:szCs w:val="24"/>
        </w:rPr>
      </w:pPr>
      <w:r w:rsidRPr="00AB72A6">
        <w:rPr>
          <w:rFonts w:ascii="Cambria" w:hAnsi="Cambria" w:cstheme="minorHAnsi"/>
          <w:b/>
          <w:sz w:val="24"/>
          <w:szCs w:val="24"/>
        </w:rPr>
        <w:t>Artículo 1</w:t>
      </w:r>
      <w:r w:rsidR="00865315" w:rsidRPr="00AB72A6">
        <w:rPr>
          <w:rFonts w:ascii="Cambria" w:hAnsi="Cambria" w:cstheme="minorHAnsi"/>
          <w:b/>
          <w:sz w:val="24"/>
          <w:szCs w:val="24"/>
        </w:rPr>
        <w:t>0</w:t>
      </w:r>
      <w:r w:rsidR="00C450B6" w:rsidRPr="00AB72A6">
        <w:rPr>
          <w:rFonts w:ascii="Cambria" w:hAnsi="Cambria" w:cstheme="minorHAnsi"/>
          <w:b/>
          <w:sz w:val="24"/>
          <w:szCs w:val="24"/>
        </w:rPr>
        <w:t xml:space="preserve">. Proceso de elaboración de la </w:t>
      </w:r>
      <w:r w:rsidR="00886B3F" w:rsidRPr="00AB72A6">
        <w:rPr>
          <w:rFonts w:ascii="Cambria" w:hAnsi="Cambria" w:cstheme="minorHAnsi"/>
          <w:b/>
          <w:sz w:val="24"/>
          <w:szCs w:val="24"/>
        </w:rPr>
        <w:t>M</w:t>
      </w:r>
      <w:r w:rsidR="00C450B6" w:rsidRPr="00AB72A6">
        <w:rPr>
          <w:rFonts w:ascii="Cambria" w:hAnsi="Cambria" w:cstheme="minorHAnsi"/>
          <w:b/>
          <w:sz w:val="24"/>
          <w:szCs w:val="24"/>
        </w:rPr>
        <w:t xml:space="preserve">emoria de </w:t>
      </w:r>
      <w:r w:rsidR="00886B3F" w:rsidRPr="00AB72A6">
        <w:rPr>
          <w:rFonts w:ascii="Cambria" w:hAnsi="Cambria" w:cstheme="minorHAnsi"/>
          <w:b/>
          <w:sz w:val="24"/>
          <w:szCs w:val="24"/>
        </w:rPr>
        <w:t>V</w:t>
      </w:r>
      <w:r w:rsidR="00C450B6" w:rsidRPr="00AB72A6">
        <w:rPr>
          <w:rFonts w:ascii="Cambria" w:hAnsi="Cambria" w:cstheme="minorHAnsi"/>
          <w:b/>
          <w:sz w:val="24"/>
          <w:szCs w:val="24"/>
        </w:rPr>
        <w:t xml:space="preserve">erificación del </w:t>
      </w:r>
      <w:r w:rsidR="00886B3F" w:rsidRPr="00AB72A6">
        <w:rPr>
          <w:rFonts w:ascii="Cambria" w:hAnsi="Cambria" w:cstheme="minorHAnsi"/>
          <w:b/>
          <w:sz w:val="24"/>
          <w:szCs w:val="24"/>
        </w:rPr>
        <w:t>T</w:t>
      </w:r>
      <w:r w:rsidR="00C450B6" w:rsidRPr="00AB72A6">
        <w:rPr>
          <w:rFonts w:ascii="Cambria" w:hAnsi="Cambria" w:cstheme="minorHAnsi"/>
          <w:b/>
          <w:sz w:val="24"/>
          <w:szCs w:val="24"/>
        </w:rPr>
        <w:t>ítulo</w:t>
      </w:r>
      <w:r w:rsidR="00C450B6" w:rsidRPr="00AB72A6">
        <w:rPr>
          <w:rFonts w:ascii="Cambria" w:hAnsi="Cambria" w:cstheme="minorHAnsi"/>
          <w:sz w:val="24"/>
          <w:szCs w:val="24"/>
        </w:rPr>
        <w:t xml:space="preserve"> </w:t>
      </w:r>
    </w:p>
    <w:p w14:paraId="2B8079EA" w14:textId="369B2786" w:rsidR="0017229C" w:rsidRPr="00AB72A6" w:rsidRDefault="00C450B6"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 xml:space="preserve">1. </w:t>
      </w:r>
      <w:r w:rsidR="00106EF7" w:rsidRPr="00AB72A6">
        <w:rPr>
          <w:rFonts w:ascii="Cambria" w:hAnsi="Cambria" w:cstheme="minorHAnsi"/>
          <w:sz w:val="24"/>
          <w:szCs w:val="24"/>
        </w:rPr>
        <w:t>De conform</w:t>
      </w:r>
      <w:r w:rsidR="00C67B19" w:rsidRPr="00AB72A6">
        <w:rPr>
          <w:rFonts w:ascii="Cambria" w:hAnsi="Cambria" w:cstheme="minorHAnsi"/>
          <w:sz w:val="24"/>
          <w:szCs w:val="24"/>
        </w:rPr>
        <w:t xml:space="preserve">idad con lo previsto en el artículo </w:t>
      </w:r>
      <w:r w:rsidR="00106EF7" w:rsidRPr="00AB72A6">
        <w:rPr>
          <w:rFonts w:ascii="Cambria" w:hAnsi="Cambria" w:cstheme="minorHAnsi"/>
          <w:sz w:val="24"/>
          <w:szCs w:val="24"/>
        </w:rPr>
        <w:t>3 de este Reglamento, corresponderá a la Junta de Centro o a la Comisión de Doctorado el nombramiento de una Comisión específica que elabore una propuesta de Memoria de Verificación del Título.</w:t>
      </w:r>
      <w:r w:rsidR="00F46450" w:rsidRPr="00AB72A6">
        <w:rPr>
          <w:rFonts w:ascii="Cambria" w:hAnsi="Cambria" w:cstheme="minorHAnsi"/>
          <w:sz w:val="24"/>
          <w:szCs w:val="24"/>
        </w:rPr>
        <w:t xml:space="preserve"> </w:t>
      </w:r>
    </w:p>
    <w:p w14:paraId="7AD1DE7F" w14:textId="7A6267A5" w:rsidR="0017229C" w:rsidRDefault="00C450B6"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 xml:space="preserve">2. </w:t>
      </w:r>
      <w:r w:rsidR="00F83388" w:rsidRPr="00AB72A6">
        <w:rPr>
          <w:rFonts w:ascii="Cambria" w:hAnsi="Cambria" w:cstheme="minorHAnsi"/>
          <w:sz w:val="24"/>
          <w:szCs w:val="24"/>
        </w:rPr>
        <w:t xml:space="preserve">Una vez aprobada dicha propuesta por la Junta de Centro o la Comisión de Doctorado, </w:t>
      </w:r>
      <w:r w:rsidR="00CB6FAA">
        <w:rPr>
          <w:rFonts w:ascii="Cambria" w:hAnsi="Cambria" w:cstheme="minorHAnsi"/>
          <w:sz w:val="24"/>
          <w:szCs w:val="24"/>
        </w:rPr>
        <w:t>el Servicio de Gestión de la Calidad y Títulos hará una revisión de la memoria, en coordinación con los vicerrectorados con competencias en profesorado y estudiantes, introduciendo las modificaciones que se consideren necesarias para un mejor ajuste a las disposiciones normativas vigentes</w:t>
      </w:r>
    </w:p>
    <w:p w14:paraId="35D5DB5B" w14:textId="684D144A" w:rsidR="00661A49" w:rsidRDefault="008028F7" w:rsidP="00B8365C">
      <w:pPr>
        <w:spacing w:line="276" w:lineRule="auto"/>
        <w:ind w:right="-684"/>
        <w:jc w:val="both"/>
        <w:rPr>
          <w:rFonts w:ascii="Cambria" w:hAnsi="Cambria" w:cstheme="minorHAnsi"/>
          <w:sz w:val="24"/>
          <w:szCs w:val="24"/>
        </w:rPr>
      </w:pPr>
      <w:r>
        <w:rPr>
          <w:rFonts w:ascii="Cambria" w:hAnsi="Cambria" w:cstheme="minorHAnsi"/>
          <w:sz w:val="24"/>
          <w:szCs w:val="24"/>
        </w:rPr>
        <w:t xml:space="preserve">3. </w:t>
      </w:r>
      <w:r w:rsidR="00567650">
        <w:rPr>
          <w:rFonts w:ascii="Cambria" w:hAnsi="Cambria" w:cstheme="minorHAnsi"/>
          <w:sz w:val="24"/>
          <w:szCs w:val="24"/>
        </w:rPr>
        <w:t>El V</w:t>
      </w:r>
      <w:r>
        <w:rPr>
          <w:rFonts w:ascii="Cambria" w:hAnsi="Cambria" w:cstheme="minorHAnsi"/>
          <w:sz w:val="24"/>
          <w:szCs w:val="24"/>
        </w:rPr>
        <w:t>icerrectorado con competencia</w:t>
      </w:r>
      <w:r w:rsidR="00567650">
        <w:rPr>
          <w:rFonts w:ascii="Cambria" w:hAnsi="Cambria" w:cstheme="minorHAnsi"/>
          <w:sz w:val="24"/>
          <w:szCs w:val="24"/>
        </w:rPr>
        <w:t>s</w:t>
      </w:r>
      <w:r>
        <w:rPr>
          <w:rFonts w:ascii="Cambria" w:hAnsi="Cambria" w:cstheme="minorHAnsi"/>
          <w:sz w:val="24"/>
          <w:szCs w:val="24"/>
        </w:rPr>
        <w:t xml:space="preserve"> en el </w:t>
      </w:r>
      <w:r w:rsidR="00567650">
        <w:rPr>
          <w:rFonts w:ascii="Cambria" w:hAnsi="Cambria" w:cstheme="minorHAnsi"/>
          <w:sz w:val="24"/>
          <w:szCs w:val="24"/>
        </w:rPr>
        <w:t>Tí</w:t>
      </w:r>
      <w:r>
        <w:rPr>
          <w:rFonts w:ascii="Cambria" w:hAnsi="Cambria" w:cstheme="minorHAnsi"/>
          <w:sz w:val="24"/>
          <w:szCs w:val="24"/>
        </w:rPr>
        <w:t xml:space="preserve">tulo </w:t>
      </w:r>
      <w:r w:rsidR="00661A49" w:rsidRPr="00AB72A6">
        <w:rPr>
          <w:rFonts w:ascii="Cambria" w:hAnsi="Cambria" w:cstheme="minorHAnsi"/>
          <w:sz w:val="24"/>
          <w:szCs w:val="24"/>
        </w:rPr>
        <w:t>abrirá un periodo de exposición pública para que cualquier persona interesada de la comunidad universitaria pueda consultar la propuesta y formular en su caso alegaciones</w:t>
      </w:r>
    </w:p>
    <w:p w14:paraId="47A6D8C4" w14:textId="05666F27" w:rsidR="00FE0BAE" w:rsidRPr="00AB72A6" w:rsidRDefault="00661A49" w:rsidP="00B8365C">
      <w:pPr>
        <w:spacing w:line="276" w:lineRule="auto"/>
        <w:ind w:right="-684"/>
        <w:jc w:val="both"/>
        <w:rPr>
          <w:rFonts w:ascii="Cambria" w:hAnsi="Cambria" w:cstheme="minorHAnsi"/>
          <w:sz w:val="24"/>
          <w:szCs w:val="24"/>
        </w:rPr>
      </w:pPr>
      <w:r>
        <w:rPr>
          <w:rFonts w:ascii="Cambria" w:hAnsi="Cambria" w:cstheme="minorHAnsi"/>
          <w:sz w:val="24"/>
          <w:szCs w:val="24"/>
        </w:rPr>
        <w:t>4. E</w:t>
      </w:r>
      <w:r w:rsidR="008028F7">
        <w:rPr>
          <w:rFonts w:ascii="Cambria" w:hAnsi="Cambria" w:cstheme="minorHAnsi"/>
          <w:sz w:val="24"/>
          <w:szCs w:val="24"/>
        </w:rPr>
        <w:t xml:space="preserve">n </w:t>
      </w:r>
      <w:r w:rsidR="006146D6">
        <w:rPr>
          <w:rFonts w:ascii="Cambria" w:hAnsi="Cambria" w:cstheme="minorHAnsi"/>
          <w:sz w:val="24"/>
          <w:szCs w:val="24"/>
        </w:rPr>
        <w:t xml:space="preserve">el supuesto de que se </w:t>
      </w:r>
      <w:proofErr w:type="gramStart"/>
      <w:r w:rsidR="00FF4CCE">
        <w:rPr>
          <w:rFonts w:ascii="Cambria" w:hAnsi="Cambria" w:cstheme="minorHAnsi"/>
          <w:sz w:val="24"/>
          <w:szCs w:val="24"/>
        </w:rPr>
        <w:t>presentaran</w:t>
      </w:r>
      <w:proofErr w:type="gramEnd"/>
      <w:r w:rsidR="00FF4CCE">
        <w:rPr>
          <w:rFonts w:ascii="Cambria" w:hAnsi="Cambria" w:cstheme="minorHAnsi"/>
          <w:sz w:val="24"/>
          <w:szCs w:val="24"/>
        </w:rPr>
        <w:t xml:space="preserve"> </w:t>
      </w:r>
      <w:r w:rsidR="006146D6">
        <w:rPr>
          <w:rFonts w:ascii="Cambria" w:hAnsi="Cambria" w:cstheme="minorHAnsi"/>
          <w:sz w:val="24"/>
          <w:szCs w:val="24"/>
        </w:rPr>
        <w:t>alegaciones, se remitirán al centro proponente para su debate y en su caso aceptación</w:t>
      </w:r>
      <w:r w:rsidR="00185A1E">
        <w:rPr>
          <w:rFonts w:ascii="Cambria" w:hAnsi="Cambria" w:cstheme="minorHAnsi"/>
          <w:sz w:val="24"/>
          <w:szCs w:val="24"/>
        </w:rPr>
        <w:t>. T</w:t>
      </w:r>
      <w:r w:rsidR="00CB6FAA">
        <w:rPr>
          <w:rFonts w:ascii="Cambria" w:hAnsi="Cambria" w:cstheme="minorHAnsi"/>
          <w:sz w:val="24"/>
          <w:szCs w:val="24"/>
        </w:rPr>
        <w:t xml:space="preserve">ras </w:t>
      </w:r>
      <w:r w:rsidR="00185A1E">
        <w:rPr>
          <w:rFonts w:ascii="Cambria" w:hAnsi="Cambria" w:cstheme="minorHAnsi"/>
          <w:sz w:val="24"/>
          <w:szCs w:val="24"/>
        </w:rPr>
        <w:t>la revisión por parte del Servicio de Gestión de Calidad y Títulos,</w:t>
      </w:r>
      <w:r w:rsidR="00CB6FAA">
        <w:rPr>
          <w:rFonts w:ascii="Cambria" w:hAnsi="Cambria" w:cstheme="minorHAnsi"/>
          <w:sz w:val="24"/>
          <w:szCs w:val="24"/>
        </w:rPr>
        <w:t xml:space="preserve"> </w:t>
      </w:r>
      <w:r w:rsidR="00B90A6A">
        <w:rPr>
          <w:rFonts w:ascii="Cambria" w:hAnsi="Cambria" w:cstheme="minorHAnsi"/>
          <w:sz w:val="24"/>
          <w:szCs w:val="24"/>
        </w:rPr>
        <w:t xml:space="preserve">el Vicerrectorado </w:t>
      </w:r>
      <w:r>
        <w:rPr>
          <w:rFonts w:ascii="Cambria" w:hAnsi="Cambria" w:cstheme="minorHAnsi"/>
          <w:sz w:val="24"/>
          <w:szCs w:val="24"/>
        </w:rPr>
        <w:t xml:space="preserve">con competencias en el Título </w:t>
      </w:r>
      <w:r w:rsidR="00B90A6A">
        <w:rPr>
          <w:rFonts w:ascii="Cambria" w:hAnsi="Cambria" w:cstheme="minorHAnsi"/>
          <w:sz w:val="24"/>
          <w:szCs w:val="24"/>
        </w:rPr>
        <w:t xml:space="preserve">elevará la propuesta </w:t>
      </w:r>
      <w:r w:rsidR="00FE0BAE" w:rsidRPr="00AB72A6">
        <w:rPr>
          <w:rFonts w:ascii="Cambria" w:hAnsi="Cambria" w:cstheme="minorHAnsi"/>
          <w:sz w:val="24"/>
          <w:szCs w:val="24"/>
        </w:rPr>
        <w:t xml:space="preserve">al Consejo de Gobierno. </w:t>
      </w:r>
    </w:p>
    <w:p w14:paraId="68EDAA5B" w14:textId="115A4BE7" w:rsidR="005D094E" w:rsidRPr="00AB72A6" w:rsidRDefault="00661A49" w:rsidP="00B8365C">
      <w:pPr>
        <w:spacing w:line="276" w:lineRule="auto"/>
        <w:ind w:right="-684"/>
        <w:jc w:val="both"/>
        <w:rPr>
          <w:rFonts w:ascii="Cambria" w:hAnsi="Cambria" w:cstheme="minorHAnsi"/>
          <w:sz w:val="24"/>
          <w:szCs w:val="24"/>
        </w:rPr>
      </w:pPr>
      <w:r>
        <w:rPr>
          <w:rFonts w:ascii="Cambria" w:hAnsi="Cambria" w:cstheme="minorHAnsi"/>
          <w:sz w:val="24"/>
          <w:szCs w:val="24"/>
        </w:rPr>
        <w:t xml:space="preserve">5. </w:t>
      </w:r>
      <w:r w:rsidR="005D094E" w:rsidRPr="00AB72A6">
        <w:rPr>
          <w:rFonts w:ascii="Cambria" w:hAnsi="Cambria" w:cstheme="minorHAnsi"/>
          <w:sz w:val="24"/>
          <w:szCs w:val="24"/>
        </w:rPr>
        <w:t xml:space="preserve">El Consejo de Gobierno someterá a aprobación, si procede, la propuesta de </w:t>
      </w:r>
      <w:r w:rsidR="00364D8A">
        <w:rPr>
          <w:rFonts w:ascii="Cambria" w:hAnsi="Cambria" w:cstheme="minorHAnsi"/>
          <w:sz w:val="24"/>
          <w:szCs w:val="24"/>
        </w:rPr>
        <w:t>Memoria de verificación de un Tít</w:t>
      </w:r>
      <w:r w:rsidR="005D094E" w:rsidRPr="00AB72A6">
        <w:rPr>
          <w:rFonts w:ascii="Cambria" w:hAnsi="Cambria" w:cstheme="minorHAnsi"/>
          <w:sz w:val="24"/>
          <w:szCs w:val="24"/>
        </w:rPr>
        <w:t>ulo, y la remitirá al Consejo Social.</w:t>
      </w:r>
    </w:p>
    <w:p w14:paraId="23A57F31" w14:textId="0FED759D" w:rsidR="0017229C" w:rsidRPr="00AB72A6" w:rsidRDefault="00661A49" w:rsidP="00B8365C">
      <w:pPr>
        <w:spacing w:line="276" w:lineRule="auto"/>
        <w:ind w:right="-684"/>
        <w:jc w:val="both"/>
        <w:rPr>
          <w:rFonts w:ascii="Cambria" w:hAnsi="Cambria" w:cstheme="minorHAnsi"/>
          <w:sz w:val="24"/>
          <w:szCs w:val="24"/>
        </w:rPr>
      </w:pPr>
      <w:r>
        <w:rPr>
          <w:rFonts w:ascii="Cambria" w:hAnsi="Cambria" w:cstheme="minorHAnsi"/>
          <w:sz w:val="24"/>
          <w:szCs w:val="24"/>
        </w:rPr>
        <w:t>6</w:t>
      </w:r>
      <w:r w:rsidR="00C450B6" w:rsidRPr="00AB72A6">
        <w:rPr>
          <w:rFonts w:ascii="Cambria" w:hAnsi="Cambria" w:cstheme="minorHAnsi"/>
          <w:sz w:val="24"/>
          <w:szCs w:val="24"/>
        </w:rPr>
        <w:t xml:space="preserve">. Tras </w:t>
      </w:r>
      <w:r w:rsidR="00C10E96" w:rsidRPr="00AB72A6">
        <w:rPr>
          <w:rFonts w:ascii="Cambria" w:hAnsi="Cambria" w:cstheme="minorHAnsi"/>
          <w:sz w:val="24"/>
          <w:szCs w:val="24"/>
        </w:rPr>
        <w:t>la</w:t>
      </w:r>
      <w:r w:rsidR="00C450B6" w:rsidRPr="00AB72A6">
        <w:rPr>
          <w:rFonts w:ascii="Cambria" w:hAnsi="Cambria" w:cstheme="minorHAnsi"/>
          <w:sz w:val="24"/>
          <w:szCs w:val="24"/>
        </w:rPr>
        <w:t xml:space="preserve"> aprobación</w:t>
      </w:r>
      <w:r w:rsidR="00962922" w:rsidRPr="00AB72A6">
        <w:rPr>
          <w:rFonts w:ascii="Cambria" w:hAnsi="Cambria" w:cstheme="minorHAnsi"/>
          <w:sz w:val="24"/>
          <w:szCs w:val="24"/>
        </w:rPr>
        <w:t xml:space="preserve"> en su caso</w:t>
      </w:r>
      <w:r w:rsidR="00C450B6" w:rsidRPr="00AB72A6">
        <w:rPr>
          <w:rFonts w:ascii="Cambria" w:hAnsi="Cambria" w:cstheme="minorHAnsi"/>
          <w:sz w:val="24"/>
          <w:szCs w:val="24"/>
        </w:rPr>
        <w:t xml:space="preserve"> por el Consejo Social, la propuesta será enviada al Ministerio con competencias en estudios universitarios </w:t>
      </w:r>
      <w:r w:rsidR="00962922" w:rsidRPr="00AB72A6">
        <w:rPr>
          <w:rFonts w:ascii="Cambria" w:hAnsi="Cambria" w:cstheme="minorHAnsi"/>
          <w:sz w:val="24"/>
          <w:szCs w:val="24"/>
        </w:rPr>
        <w:t xml:space="preserve">donde se seguirá el correspondiente </w:t>
      </w:r>
      <w:r w:rsidR="00C450B6" w:rsidRPr="00AB72A6">
        <w:rPr>
          <w:rFonts w:ascii="Cambria" w:hAnsi="Cambria" w:cstheme="minorHAnsi"/>
          <w:sz w:val="24"/>
          <w:szCs w:val="24"/>
        </w:rPr>
        <w:t xml:space="preserve">proceso </w:t>
      </w:r>
      <w:r w:rsidR="00962922" w:rsidRPr="00AB72A6">
        <w:rPr>
          <w:rFonts w:ascii="Cambria" w:hAnsi="Cambria" w:cstheme="minorHAnsi"/>
          <w:sz w:val="24"/>
          <w:szCs w:val="24"/>
        </w:rPr>
        <w:t xml:space="preserve">externo </w:t>
      </w:r>
      <w:r w:rsidR="00C450B6" w:rsidRPr="00AB72A6">
        <w:rPr>
          <w:rFonts w:ascii="Cambria" w:hAnsi="Cambria" w:cstheme="minorHAnsi"/>
          <w:sz w:val="24"/>
          <w:szCs w:val="24"/>
        </w:rPr>
        <w:t xml:space="preserve">de </w:t>
      </w:r>
      <w:r w:rsidR="00FE0BAE" w:rsidRPr="00AB72A6">
        <w:rPr>
          <w:rFonts w:ascii="Cambria" w:hAnsi="Cambria" w:cstheme="minorHAnsi"/>
          <w:sz w:val="24"/>
          <w:szCs w:val="24"/>
        </w:rPr>
        <w:t>verificación</w:t>
      </w:r>
      <w:r w:rsidR="00C450B6" w:rsidRPr="00AB72A6">
        <w:rPr>
          <w:rFonts w:ascii="Cambria" w:hAnsi="Cambria" w:cstheme="minorHAnsi"/>
          <w:sz w:val="24"/>
          <w:szCs w:val="24"/>
        </w:rPr>
        <w:t xml:space="preserve">. </w:t>
      </w:r>
    </w:p>
    <w:p w14:paraId="1E29A685" w14:textId="2F3EFFBE" w:rsidR="00865315" w:rsidRPr="00AB72A6" w:rsidRDefault="00865315" w:rsidP="00B8365C">
      <w:pPr>
        <w:spacing w:after="120"/>
        <w:ind w:right="-684"/>
        <w:jc w:val="both"/>
        <w:rPr>
          <w:rFonts w:ascii="Cambria" w:hAnsi="Cambria"/>
          <w:sz w:val="24"/>
          <w:szCs w:val="24"/>
        </w:rPr>
      </w:pPr>
      <w:r w:rsidRPr="00AB72A6">
        <w:rPr>
          <w:rFonts w:ascii="Cambria" w:hAnsi="Cambria"/>
          <w:b/>
          <w:sz w:val="24"/>
          <w:szCs w:val="24"/>
        </w:rPr>
        <w:t>Artículo 11. Calendario del procedimiento</w:t>
      </w:r>
    </w:p>
    <w:p w14:paraId="3EE5FD48" w14:textId="270A1432" w:rsidR="00865315" w:rsidRPr="00AB72A6" w:rsidRDefault="005D094E" w:rsidP="00B8365C">
      <w:pPr>
        <w:spacing w:after="120"/>
        <w:ind w:right="-684"/>
        <w:jc w:val="both"/>
        <w:rPr>
          <w:rFonts w:ascii="Cambria" w:hAnsi="Cambria" w:cstheme="minorHAnsi"/>
          <w:sz w:val="24"/>
          <w:szCs w:val="24"/>
        </w:rPr>
      </w:pPr>
      <w:r w:rsidRPr="00AB72A6">
        <w:rPr>
          <w:rFonts w:ascii="Cambria" w:hAnsi="Cambria" w:cstheme="minorHAnsi"/>
          <w:sz w:val="24"/>
          <w:szCs w:val="24"/>
        </w:rPr>
        <w:t xml:space="preserve">Cada </w:t>
      </w:r>
      <w:r w:rsidR="00865315" w:rsidRPr="00AB72A6">
        <w:rPr>
          <w:rFonts w:ascii="Cambria" w:hAnsi="Cambria" w:cstheme="minorHAnsi"/>
          <w:sz w:val="24"/>
          <w:szCs w:val="24"/>
        </w:rPr>
        <w:t>año</w:t>
      </w:r>
      <w:r w:rsidRPr="00AB72A6">
        <w:rPr>
          <w:rFonts w:ascii="Cambria" w:hAnsi="Cambria" w:cstheme="minorHAnsi"/>
          <w:sz w:val="24"/>
          <w:szCs w:val="24"/>
        </w:rPr>
        <w:t xml:space="preserve"> se publicará</w:t>
      </w:r>
      <w:r w:rsidR="00865315" w:rsidRPr="00AB72A6">
        <w:rPr>
          <w:rFonts w:ascii="Cambria" w:hAnsi="Cambria" w:cstheme="minorHAnsi"/>
          <w:sz w:val="24"/>
          <w:szCs w:val="24"/>
        </w:rPr>
        <w:t xml:space="preserve"> el calendario con los plazos de presentación de propuestas de nuevos títulos, de conformidad con los términos y criterios establecidos por la Dirección General de Universidades de la Junta de Andalucía.</w:t>
      </w:r>
    </w:p>
    <w:p w14:paraId="1F0D3938" w14:textId="77777777" w:rsidR="00E12D93" w:rsidRPr="00AB72A6" w:rsidRDefault="00E12D93" w:rsidP="00B8365C">
      <w:pPr>
        <w:spacing w:line="276" w:lineRule="auto"/>
        <w:ind w:right="-684"/>
        <w:jc w:val="both"/>
        <w:rPr>
          <w:rFonts w:ascii="Cambria" w:hAnsi="Cambria" w:cstheme="minorHAnsi"/>
          <w:sz w:val="24"/>
          <w:szCs w:val="24"/>
        </w:rPr>
      </w:pPr>
    </w:p>
    <w:p w14:paraId="5958D895" w14:textId="6B84A3E1" w:rsidR="00D46FBE" w:rsidRPr="00AB72A6" w:rsidRDefault="005D094E" w:rsidP="00B8365C">
      <w:pPr>
        <w:spacing w:line="276" w:lineRule="auto"/>
        <w:ind w:right="-684"/>
        <w:jc w:val="center"/>
        <w:rPr>
          <w:rFonts w:ascii="Cambria" w:hAnsi="Cambria" w:cstheme="minorHAnsi"/>
          <w:b/>
          <w:sz w:val="24"/>
          <w:szCs w:val="24"/>
        </w:rPr>
      </w:pPr>
      <w:r w:rsidRPr="00AB72A6">
        <w:rPr>
          <w:rFonts w:ascii="Cambria" w:hAnsi="Cambria" w:cstheme="minorHAnsi"/>
          <w:b/>
          <w:sz w:val="24"/>
          <w:szCs w:val="24"/>
        </w:rPr>
        <w:t>CAPÍ</w:t>
      </w:r>
      <w:r w:rsidR="00D46FBE" w:rsidRPr="00AB72A6">
        <w:rPr>
          <w:rFonts w:ascii="Cambria" w:hAnsi="Cambria" w:cstheme="minorHAnsi"/>
          <w:b/>
          <w:sz w:val="24"/>
          <w:szCs w:val="24"/>
        </w:rPr>
        <w:t xml:space="preserve">TULO </w:t>
      </w:r>
      <w:r w:rsidR="00E12D93" w:rsidRPr="00AB72A6">
        <w:rPr>
          <w:rFonts w:ascii="Cambria" w:hAnsi="Cambria" w:cstheme="minorHAnsi"/>
          <w:b/>
          <w:sz w:val="24"/>
          <w:szCs w:val="24"/>
        </w:rPr>
        <w:t>II</w:t>
      </w:r>
      <w:r w:rsidR="00D46FBE" w:rsidRPr="00AB72A6">
        <w:rPr>
          <w:rFonts w:ascii="Cambria" w:hAnsi="Cambria" w:cstheme="minorHAnsi"/>
          <w:b/>
          <w:sz w:val="24"/>
          <w:szCs w:val="24"/>
        </w:rPr>
        <w:t>. GESTIÓN DE LA IMPLANTACIÓN DE UN NUEVO TÍTULO</w:t>
      </w:r>
    </w:p>
    <w:p w14:paraId="4079B1A8" w14:textId="1BFD5645" w:rsidR="0017229C" w:rsidRPr="00AB72A6" w:rsidRDefault="00C450B6" w:rsidP="00B8365C">
      <w:pPr>
        <w:spacing w:line="276" w:lineRule="auto"/>
        <w:ind w:right="-684"/>
        <w:jc w:val="both"/>
        <w:rPr>
          <w:rFonts w:ascii="Cambria" w:hAnsi="Cambria" w:cstheme="minorHAnsi"/>
          <w:b/>
          <w:sz w:val="24"/>
          <w:szCs w:val="24"/>
        </w:rPr>
      </w:pPr>
      <w:r w:rsidRPr="00AB72A6">
        <w:rPr>
          <w:rFonts w:ascii="Cambria" w:hAnsi="Cambria" w:cstheme="minorHAnsi"/>
          <w:b/>
          <w:sz w:val="24"/>
          <w:szCs w:val="24"/>
        </w:rPr>
        <w:t>Artículo 1</w:t>
      </w:r>
      <w:r w:rsidR="00962922" w:rsidRPr="00AB72A6">
        <w:rPr>
          <w:rFonts w:ascii="Cambria" w:hAnsi="Cambria" w:cstheme="minorHAnsi"/>
          <w:b/>
          <w:sz w:val="24"/>
          <w:szCs w:val="24"/>
        </w:rPr>
        <w:t>2</w:t>
      </w:r>
      <w:r w:rsidRPr="00AB72A6">
        <w:rPr>
          <w:rFonts w:ascii="Cambria" w:hAnsi="Cambria" w:cstheme="minorHAnsi"/>
          <w:b/>
          <w:sz w:val="24"/>
          <w:szCs w:val="24"/>
        </w:rPr>
        <w:t xml:space="preserve">. Implantación del </w:t>
      </w:r>
      <w:r w:rsidR="0017229C" w:rsidRPr="00AB72A6">
        <w:rPr>
          <w:rFonts w:ascii="Cambria" w:hAnsi="Cambria" w:cstheme="minorHAnsi"/>
          <w:b/>
          <w:sz w:val="24"/>
          <w:szCs w:val="24"/>
        </w:rPr>
        <w:t>Título</w:t>
      </w:r>
      <w:r w:rsidRPr="00AB72A6">
        <w:rPr>
          <w:rFonts w:ascii="Cambria" w:hAnsi="Cambria" w:cstheme="minorHAnsi"/>
          <w:b/>
          <w:sz w:val="24"/>
          <w:szCs w:val="24"/>
        </w:rPr>
        <w:t xml:space="preserve"> </w:t>
      </w:r>
    </w:p>
    <w:p w14:paraId="17A15898" w14:textId="7101A065" w:rsidR="0017229C" w:rsidRPr="00AB72A6" w:rsidRDefault="00C450B6"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1</w:t>
      </w:r>
      <w:r w:rsidR="00D46FBE" w:rsidRPr="00AB72A6">
        <w:rPr>
          <w:rFonts w:ascii="Cambria" w:hAnsi="Cambria" w:cstheme="minorHAnsi"/>
          <w:sz w:val="24"/>
          <w:szCs w:val="24"/>
        </w:rPr>
        <w:t>.</w:t>
      </w:r>
      <w:r w:rsidRPr="00AB72A6">
        <w:rPr>
          <w:rFonts w:ascii="Cambria" w:hAnsi="Cambria" w:cstheme="minorHAnsi"/>
          <w:sz w:val="24"/>
          <w:szCs w:val="24"/>
        </w:rPr>
        <w:t xml:space="preserve"> Conforme a la normativa vigente, autorizada la implantación de </w:t>
      </w:r>
      <w:r w:rsidR="00962922" w:rsidRPr="00AB72A6">
        <w:rPr>
          <w:rFonts w:ascii="Cambria" w:hAnsi="Cambria" w:cstheme="minorHAnsi"/>
          <w:sz w:val="24"/>
          <w:szCs w:val="24"/>
        </w:rPr>
        <w:t xml:space="preserve">un Título </w:t>
      </w:r>
      <w:r w:rsidRPr="00AB72A6">
        <w:rPr>
          <w:rFonts w:ascii="Cambria" w:hAnsi="Cambria" w:cstheme="minorHAnsi"/>
          <w:sz w:val="24"/>
          <w:szCs w:val="24"/>
        </w:rPr>
        <w:t>por la Comunidad Autónoma</w:t>
      </w:r>
      <w:r w:rsidR="00886B3F" w:rsidRPr="00AB72A6">
        <w:rPr>
          <w:rFonts w:ascii="Cambria" w:hAnsi="Cambria" w:cstheme="minorHAnsi"/>
          <w:sz w:val="24"/>
          <w:szCs w:val="24"/>
        </w:rPr>
        <w:t xml:space="preserve"> correspondiente</w:t>
      </w:r>
      <w:r w:rsidRPr="00AB72A6">
        <w:rPr>
          <w:rFonts w:ascii="Cambria" w:hAnsi="Cambria" w:cstheme="minorHAnsi"/>
          <w:sz w:val="24"/>
          <w:szCs w:val="24"/>
        </w:rPr>
        <w:t xml:space="preserve"> y verificad</w:t>
      </w:r>
      <w:r w:rsidR="00962922" w:rsidRPr="00AB72A6">
        <w:rPr>
          <w:rFonts w:ascii="Cambria" w:hAnsi="Cambria" w:cstheme="minorHAnsi"/>
          <w:sz w:val="24"/>
          <w:szCs w:val="24"/>
        </w:rPr>
        <w:t>a</w:t>
      </w:r>
      <w:r w:rsidRPr="00AB72A6">
        <w:rPr>
          <w:rFonts w:ascii="Cambria" w:hAnsi="Cambria" w:cstheme="minorHAnsi"/>
          <w:sz w:val="24"/>
          <w:szCs w:val="24"/>
        </w:rPr>
        <w:t xml:space="preserve"> </w:t>
      </w:r>
      <w:r w:rsidR="00962922" w:rsidRPr="00AB72A6">
        <w:rPr>
          <w:rFonts w:ascii="Cambria" w:hAnsi="Cambria" w:cstheme="minorHAnsi"/>
          <w:sz w:val="24"/>
          <w:szCs w:val="24"/>
        </w:rPr>
        <w:t xml:space="preserve">su Memoria </w:t>
      </w:r>
      <w:r w:rsidRPr="00AB72A6">
        <w:rPr>
          <w:rFonts w:ascii="Cambria" w:hAnsi="Cambria" w:cstheme="minorHAnsi"/>
          <w:sz w:val="24"/>
          <w:szCs w:val="24"/>
        </w:rPr>
        <w:t xml:space="preserve">por el Consejo de Universidades, el Ministerio competente elevará al Gobierno la propuesta para el establecimiento del carácter oficial del </w:t>
      </w:r>
      <w:r w:rsidR="00962922" w:rsidRPr="00AB72A6">
        <w:rPr>
          <w:rFonts w:ascii="Cambria" w:hAnsi="Cambria" w:cstheme="minorHAnsi"/>
          <w:sz w:val="24"/>
          <w:szCs w:val="24"/>
        </w:rPr>
        <w:t>T</w:t>
      </w:r>
      <w:r w:rsidRPr="00AB72A6">
        <w:rPr>
          <w:rFonts w:ascii="Cambria" w:hAnsi="Cambria" w:cstheme="minorHAnsi"/>
          <w:sz w:val="24"/>
          <w:szCs w:val="24"/>
        </w:rPr>
        <w:t xml:space="preserve">ítulo y su inscripción en el </w:t>
      </w:r>
      <w:r w:rsidR="00962922" w:rsidRPr="00AB72A6">
        <w:rPr>
          <w:rFonts w:ascii="Cambria" w:hAnsi="Cambria" w:cstheme="minorHAnsi"/>
          <w:sz w:val="24"/>
          <w:szCs w:val="24"/>
        </w:rPr>
        <w:t>Registro de Universidades, Centros y Títulos (</w:t>
      </w:r>
      <w:r w:rsidRPr="00AB72A6">
        <w:rPr>
          <w:rFonts w:ascii="Cambria" w:hAnsi="Cambria" w:cstheme="minorHAnsi"/>
          <w:sz w:val="24"/>
          <w:szCs w:val="24"/>
        </w:rPr>
        <w:t>RUCT</w:t>
      </w:r>
      <w:r w:rsidR="00962922" w:rsidRPr="00AB72A6">
        <w:rPr>
          <w:rFonts w:ascii="Cambria" w:hAnsi="Cambria" w:cstheme="minorHAnsi"/>
          <w:sz w:val="24"/>
          <w:szCs w:val="24"/>
        </w:rPr>
        <w:t>)</w:t>
      </w:r>
      <w:r w:rsidRPr="00AB72A6">
        <w:rPr>
          <w:rFonts w:ascii="Cambria" w:hAnsi="Cambria" w:cstheme="minorHAnsi"/>
          <w:sz w:val="24"/>
          <w:szCs w:val="24"/>
        </w:rPr>
        <w:t xml:space="preserve">, cuya aprobación mediante acuerdo del Consejo de Ministros será publicada en el BOE. </w:t>
      </w:r>
    </w:p>
    <w:p w14:paraId="23D07B8A" w14:textId="40EEC223" w:rsidR="0017229C" w:rsidRPr="00AB72A6" w:rsidRDefault="003956D8"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 xml:space="preserve">2. </w:t>
      </w:r>
      <w:r w:rsidR="00C450B6" w:rsidRPr="00AB72A6">
        <w:rPr>
          <w:rFonts w:ascii="Cambria" w:hAnsi="Cambria" w:cstheme="minorHAnsi"/>
          <w:sz w:val="24"/>
          <w:szCs w:val="24"/>
        </w:rPr>
        <w:t>Una vez que el Gobierno haya aprobado el carácter oficial de Título, el Rector</w:t>
      </w:r>
      <w:r w:rsidR="0017229C" w:rsidRPr="00AB72A6">
        <w:rPr>
          <w:rFonts w:ascii="Cambria" w:hAnsi="Cambria" w:cstheme="minorHAnsi"/>
          <w:sz w:val="24"/>
          <w:szCs w:val="24"/>
        </w:rPr>
        <w:t>/a</w:t>
      </w:r>
      <w:r w:rsidR="00C450B6" w:rsidRPr="00AB72A6">
        <w:rPr>
          <w:rFonts w:ascii="Cambria" w:hAnsi="Cambria" w:cstheme="minorHAnsi"/>
          <w:sz w:val="24"/>
          <w:szCs w:val="24"/>
        </w:rPr>
        <w:t xml:space="preserve"> de la Universidad de </w:t>
      </w:r>
      <w:r w:rsidR="0017229C" w:rsidRPr="00AB72A6">
        <w:rPr>
          <w:rFonts w:ascii="Cambria" w:hAnsi="Cambria" w:cstheme="minorHAnsi"/>
          <w:sz w:val="24"/>
          <w:szCs w:val="24"/>
        </w:rPr>
        <w:t>Cádiz</w:t>
      </w:r>
      <w:r w:rsidR="00C450B6" w:rsidRPr="00AB72A6">
        <w:rPr>
          <w:rFonts w:ascii="Cambria" w:hAnsi="Cambria" w:cstheme="minorHAnsi"/>
          <w:sz w:val="24"/>
          <w:szCs w:val="24"/>
        </w:rPr>
        <w:t xml:space="preserve"> ordenará la publicación del plan de estudios de</w:t>
      </w:r>
      <w:r w:rsidR="0017229C" w:rsidRPr="00AB72A6">
        <w:rPr>
          <w:rFonts w:ascii="Cambria" w:hAnsi="Cambria" w:cstheme="minorHAnsi"/>
          <w:sz w:val="24"/>
          <w:szCs w:val="24"/>
        </w:rPr>
        <w:t xml:space="preserve">l </w:t>
      </w:r>
      <w:r w:rsidR="00962922" w:rsidRPr="00AB72A6">
        <w:rPr>
          <w:rFonts w:ascii="Cambria" w:hAnsi="Cambria" w:cstheme="minorHAnsi"/>
          <w:sz w:val="24"/>
          <w:szCs w:val="24"/>
        </w:rPr>
        <w:t>T</w:t>
      </w:r>
      <w:r w:rsidR="0017229C" w:rsidRPr="00AB72A6">
        <w:rPr>
          <w:rFonts w:ascii="Cambria" w:hAnsi="Cambria" w:cstheme="minorHAnsi"/>
          <w:sz w:val="24"/>
          <w:szCs w:val="24"/>
        </w:rPr>
        <w:t>ítulo</w:t>
      </w:r>
      <w:r w:rsidR="00C450B6" w:rsidRPr="00AB72A6">
        <w:rPr>
          <w:rFonts w:ascii="Cambria" w:hAnsi="Cambria" w:cstheme="minorHAnsi"/>
          <w:sz w:val="24"/>
          <w:szCs w:val="24"/>
        </w:rPr>
        <w:t xml:space="preserve"> el BOE y en el BOJA. </w:t>
      </w:r>
    </w:p>
    <w:p w14:paraId="10201914" w14:textId="4516EFE1" w:rsidR="003956D8" w:rsidRPr="00AB72A6" w:rsidRDefault="003956D8" w:rsidP="00B8365C">
      <w:pPr>
        <w:spacing w:line="276" w:lineRule="auto"/>
        <w:ind w:right="-684"/>
        <w:jc w:val="both"/>
        <w:rPr>
          <w:rFonts w:ascii="Cambria" w:hAnsi="Cambria" w:cstheme="minorHAnsi"/>
          <w:sz w:val="24"/>
          <w:szCs w:val="24"/>
        </w:rPr>
      </w:pPr>
      <w:r w:rsidRPr="00AB72A6">
        <w:rPr>
          <w:rFonts w:ascii="Cambria" w:hAnsi="Cambria" w:cstheme="minorHAnsi"/>
          <w:b/>
          <w:sz w:val="24"/>
          <w:szCs w:val="24"/>
        </w:rPr>
        <w:t xml:space="preserve">Artículo </w:t>
      </w:r>
      <w:r w:rsidR="004E63E4" w:rsidRPr="00AB72A6">
        <w:rPr>
          <w:rFonts w:ascii="Cambria" w:hAnsi="Cambria" w:cstheme="minorHAnsi"/>
          <w:b/>
          <w:sz w:val="24"/>
          <w:szCs w:val="24"/>
        </w:rPr>
        <w:t>13</w:t>
      </w:r>
      <w:r w:rsidRPr="00AB72A6">
        <w:rPr>
          <w:rFonts w:ascii="Cambria" w:hAnsi="Cambria" w:cstheme="minorHAnsi"/>
          <w:b/>
          <w:sz w:val="24"/>
          <w:szCs w:val="24"/>
        </w:rPr>
        <w:t>.</w:t>
      </w:r>
      <w:r w:rsidRPr="00AB72A6">
        <w:rPr>
          <w:rFonts w:ascii="Cambria" w:hAnsi="Cambria" w:cstheme="minorHAnsi"/>
          <w:sz w:val="24"/>
          <w:szCs w:val="24"/>
        </w:rPr>
        <w:t xml:space="preserve"> </w:t>
      </w:r>
      <w:r w:rsidRPr="00AB72A6">
        <w:rPr>
          <w:rFonts w:ascii="Cambria" w:hAnsi="Cambria" w:cstheme="minorHAnsi"/>
          <w:b/>
          <w:sz w:val="24"/>
          <w:szCs w:val="24"/>
        </w:rPr>
        <w:t>Seguimiento de los</w:t>
      </w:r>
      <w:r w:rsidRPr="00AB72A6">
        <w:rPr>
          <w:rFonts w:ascii="Cambria" w:hAnsi="Cambria" w:cstheme="minorHAnsi"/>
          <w:sz w:val="24"/>
          <w:szCs w:val="24"/>
        </w:rPr>
        <w:t xml:space="preserve"> </w:t>
      </w:r>
      <w:r w:rsidRPr="00AB72A6">
        <w:rPr>
          <w:rFonts w:ascii="Cambria" w:hAnsi="Cambria" w:cstheme="minorHAnsi"/>
          <w:b/>
          <w:sz w:val="24"/>
          <w:szCs w:val="24"/>
        </w:rPr>
        <w:t>Títulos</w:t>
      </w:r>
      <w:r w:rsidRPr="00AB72A6">
        <w:rPr>
          <w:rFonts w:ascii="Cambria" w:hAnsi="Cambria" w:cstheme="minorHAnsi"/>
          <w:sz w:val="24"/>
          <w:szCs w:val="24"/>
        </w:rPr>
        <w:t xml:space="preserve"> </w:t>
      </w:r>
    </w:p>
    <w:p w14:paraId="48BD8101" w14:textId="6A437C16" w:rsidR="00EE7D10" w:rsidRPr="00AB72A6" w:rsidRDefault="00DC1C71" w:rsidP="00B8365C">
      <w:pPr>
        <w:spacing w:line="276" w:lineRule="auto"/>
        <w:ind w:right="-684"/>
        <w:jc w:val="both"/>
        <w:rPr>
          <w:rFonts w:ascii="Cambria" w:hAnsi="Cambria" w:cstheme="minorHAnsi"/>
          <w:b/>
          <w:sz w:val="24"/>
          <w:szCs w:val="24"/>
        </w:rPr>
      </w:pPr>
      <w:r w:rsidRPr="00AB72A6">
        <w:rPr>
          <w:rFonts w:ascii="Cambria" w:hAnsi="Cambria" w:cstheme="minorHAnsi"/>
          <w:sz w:val="24"/>
          <w:szCs w:val="24"/>
        </w:rPr>
        <w:t xml:space="preserve">Una vez iniciada la implantación de las enseñanzas </w:t>
      </w:r>
      <w:r w:rsidR="00EE7D10" w:rsidRPr="00AB72A6">
        <w:rPr>
          <w:rFonts w:ascii="Cambria" w:hAnsi="Cambria" w:cstheme="minorHAnsi"/>
          <w:sz w:val="24"/>
          <w:szCs w:val="24"/>
        </w:rPr>
        <w:t>correspondientes</w:t>
      </w:r>
      <w:r w:rsidRPr="00AB72A6">
        <w:rPr>
          <w:rFonts w:ascii="Cambria" w:hAnsi="Cambria" w:cstheme="minorHAnsi"/>
          <w:sz w:val="24"/>
          <w:szCs w:val="24"/>
        </w:rPr>
        <w:t xml:space="preserve"> a los Títulos oficiales inscritos en el RUCT, la Universidad </w:t>
      </w:r>
      <w:r w:rsidR="00EE7D10" w:rsidRPr="00AB72A6">
        <w:rPr>
          <w:rFonts w:ascii="Cambria" w:hAnsi="Cambria" w:cstheme="minorHAnsi"/>
          <w:sz w:val="24"/>
          <w:szCs w:val="24"/>
        </w:rPr>
        <w:t>de Cádiz llevará a cabo el seguimiento del cumplimiento del proyecto contenido en la Memoria verificada</w:t>
      </w:r>
      <w:r w:rsidR="00FE0BAE" w:rsidRPr="00AB72A6">
        <w:rPr>
          <w:rFonts w:ascii="Cambria" w:hAnsi="Cambria" w:cstheme="minorHAnsi"/>
          <w:sz w:val="24"/>
          <w:szCs w:val="24"/>
        </w:rPr>
        <w:t xml:space="preserve">, a través de los procedimientos aprobados en su Sistema de </w:t>
      </w:r>
      <w:r w:rsidR="006146D6">
        <w:rPr>
          <w:rFonts w:ascii="Cambria" w:hAnsi="Cambria" w:cstheme="minorHAnsi"/>
          <w:sz w:val="24"/>
          <w:szCs w:val="24"/>
        </w:rPr>
        <w:t>G</w:t>
      </w:r>
      <w:r w:rsidR="00FE0BAE" w:rsidRPr="00AB72A6">
        <w:rPr>
          <w:rFonts w:ascii="Cambria" w:hAnsi="Cambria" w:cstheme="minorHAnsi"/>
          <w:sz w:val="24"/>
          <w:szCs w:val="24"/>
        </w:rPr>
        <w:t xml:space="preserve">arantía de Calidad. </w:t>
      </w:r>
    </w:p>
    <w:p w14:paraId="290AD590" w14:textId="5F24682F" w:rsidR="00DC1C71" w:rsidRPr="00AB72A6" w:rsidRDefault="00DC1C71" w:rsidP="00B8365C">
      <w:pPr>
        <w:spacing w:line="276" w:lineRule="auto"/>
        <w:ind w:right="-684"/>
        <w:jc w:val="both"/>
        <w:rPr>
          <w:rFonts w:ascii="Cambria" w:hAnsi="Cambria" w:cstheme="minorHAnsi"/>
          <w:b/>
          <w:sz w:val="24"/>
          <w:szCs w:val="24"/>
        </w:rPr>
      </w:pPr>
      <w:r w:rsidRPr="00AB72A6">
        <w:rPr>
          <w:rFonts w:ascii="Cambria" w:hAnsi="Cambria" w:cstheme="minorHAnsi"/>
          <w:b/>
          <w:sz w:val="24"/>
          <w:szCs w:val="24"/>
        </w:rPr>
        <w:t xml:space="preserve">Artículo </w:t>
      </w:r>
      <w:r w:rsidR="004E63E4" w:rsidRPr="00AB72A6">
        <w:rPr>
          <w:rFonts w:ascii="Cambria" w:hAnsi="Cambria" w:cstheme="minorHAnsi"/>
          <w:b/>
          <w:sz w:val="24"/>
          <w:szCs w:val="24"/>
        </w:rPr>
        <w:t>14</w:t>
      </w:r>
      <w:r w:rsidRPr="00AB72A6">
        <w:rPr>
          <w:rFonts w:ascii="Cambria" w:hAnsi="Cambria" w:cstheme="minorHAnsi"/>
          <w:b/>
          <w:sz w:val="24"/>
          <w:szCs w:val="24"/>
        </w:rPr>
        <w:t>.</w:t>
      </w:r>
      <w:r w:rsidR="00F46450" w:rsidRPr="00AB72A6">
        <w:rPr>
          <w:rFonts w:ascii="Cambria" w:hAnsi="Cambria" w:cstheme="minorHAnsi"/>
          <w:b/>
          <w:sz w:val="24"/>
          <w:szCs w:val="24"/>
        </w:rPr>
        <w:t xml:space="preserve"> </w:t>
      </w:r>
      <w:r w:rsidRPr="00AB72A6">
        <w:rPr>
          <w:rFonts w:ascii="Cambria" w:hAnsi="Cambria" w:cstheme="minorHAnsi"/>
          <w:b/>
          <w:sz w:val="24"/>
          <w:szCs w:val="24"/>
        </w:rPr>
        <w:t>Acreditación de los Títulos</w:t>
      </w:r>
    </w:p>
    <w:p w14:paraId="1FAFB2C2" w14:textId="13AA8725" w:rsidR="00DC1C71" w:rsidRPr="00AB72A6" w:rsidRDefault="00DC1C71"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1. Los Títulos universitarios oficiales de Grado,</w:t>
      </w:r>
      <w:r w:rsidR="00F46450" w:rsidRPr="00AB72A6">
        <w:rPr>
          <w:rFonts w:ascii="Cambria" w:hAnsi="Cambria" w:cstheme="minorHAnsi"/>
          <w:sz w:val="24"/>
          <w:szCs w:val="24"/>
        </w:rPr>
        <w:t xml:space="preserve"> </w:t>
      </w:r>
      <w:r w:rsidRPr="00AB72A6">
        <w:rPr>
          <w:rFonts w:ascii="Cambria" w:hAnsi="Cambria" w:cstheme="minorHAnsi"/>
          <w:sz w:val="24"/>
          <w:szCs w:val="24"/>
        </w:rPr>
        <w:t xml:space="preserve">Máster y Doctorado deberán renovar su acreditación en los plazos y conforme a los procedimientos establecidos en la normativa vigente. </w:t>
      </w:r>
    </w:p>
    <w:p w14:paraId="11A838F0" w14:textId="33CE9AB8" w:rsidR="00DC1C71" w:rsidRPr="00AB72A6" w:rsidRDefault="00DC1C71" w:rsidP="00B8365C">
      <w:pPr>
        <w:spacing w:line="276" w:lineRule="auto"/>
        <w:ind w:right="-684"/>
        <w:contextualSpacing/>
        <w:jc w:val="both"/>
        <w:rPr>
          <w:rFonts w:ascii="Cambria" w:hAnsi="Cambria" w:cstheme="minorHAnsi"/>
          <w:b/>
          <w:sz w:val="24"/>
          <w:szCs w:val="24"/>
        </w:rPr>
      </w:pPr>
      <w:r w:rsidRPr="00AB72A6">
        <w:rPr>
          <w:rFonts w:ascii="Cambria" w:hAnsi="Cambria" w:cstheme="minorHAnsi"/>
          <w:sz w:val="24"/>
          <w:szCs w:val="24"/>
        </w:rPr>
        <w:t>2</w:t>
      </w:r>
      <w:r w:rsidR="00FE0BAE" w:rsidRPr="00AB72A6">
        <w:rPr>
          <w:rFonts w:ascii="Cambria" w:hAnsi="Cambria" w:cstheme="minorHAnsi"/>
          <w:sz w:val="24"/>
          <w:szCs w:val="24"/>
        </w:rPr>
        <w:t xml:space="preserve">. El proceso de renovación de la acreditación de un Título se llevará a cabo de acuerdo con la normativa </w:t>
      </w:r>
      <w:r w:rsidR="005D094E" w:rsidRPr="00AB72A6">
        <w:rPr>
          <w:rFonts w:ascii="Cambria" w:hAnsi="Cambria" w:cstheme="minorHAnsi"/>
          <w:sz w:val="24"/>
          <w:szCs w:val="24"/>
        </w:rPr>
        <w:t xml:space="preserve">y los procedimientos </w:t>
      </w:r>
      <w:r w:rsidR="00FE0BAE" w:rsidRPr="00AB72A6">
        <w:rPr>
          <w:rFonts w:ascii="Cambria" w:hAnsi="Cambria" w:cstheme="minorHAnsi"/>
          <w:sz w:val="24"/>
          <w:szCs w:val="24"/>
        </w:rPr>
        <w:t>que lo desarroll</w:t>
      </w:r>
      <w:r w:rsidR="005D094E" w:rsidRPr="00AB72A6">
        <w:rPr>
          <w:rFonts w:ascii="Cambria" w:hAnsi="Cambria" w:cstheme="minorHAnsi"/>
          <w:sz w:val="24"/>
          <w:szCs w:val="24"/>
        </w:rPr>
        <w:t>en</w:t>
      </w:r>
      <w:r w:rsidR="00FE0BAE" w:rsidRPr="00AB72A6">
        <w:rPr>
          <w:rFonts w:ascii="Cambria" w:hAnsi="Cambria" w:cstheme="minorHAnsi"/>
          <w:sz w:val="24"/>
          <w:szCs w:val="24"/>
        </w:rPr>
        <w:t xml:space="preserve">, teniendo en cuenta a los órganos de gestión </w:t>
      </w:r>
      <w:r w:rsidR="005D094E" w:rsidRPr="00AB72A6">
        <w:rPr>
          <w:rFonts w:ascii="Cambria" w:hAnsi="Cambria" w:cstheme="minorHAnsi"/>
          <w:sz w:val="24"/>
          <w:szCs w:val="24"/>
        </w:rPr>
        <w:t xml:space="preserve">que en ellos se definan. </w:t>
      </w:r>
    </w:p>
    <w:p w14:paraId="05281D21" w14:textId="77777777" w:rsidR="00FE0BAE" w:rsidRPr="00AB72A6" w:rsidRDefault="00FE0BAE" w:rsidP="00B8365C">
      <w:pPr>
        <w:spacing w:line="276" w:lineRule="auto"/>
        <w:ind w:right="-684"/>
        <w:contextualSpacing/>
        <w:jc w:val="both"/>
        <w:rPr>
          <w:rFonts w:ascii="Cambria" w:hAnsi="Cambria" w:cstheme="minorHAnsi"/>
          <w:b/>
          <w:sz w:val="24"/>
          <w:szCs w:val="24"/>
        </w:rPr>
      </w:pPr>
    </w:p>
    <w:p w14:paraId="7D9D0283" w14:textId="0A62A387" w:rsidR="00E57E74" w:rsidRPr="00AB72A6" w:rsidRDefault="00E57E74" w:rsidP="00B8365C">
      <w:pPr>
        <w:spacing w:line="276" w:lineRule="auto"/>
        <w:ind w:right="-684"/>
        <w:contextualSpacing/>
        <w:jc w:val="both"/>
        <w:rPr>
          <w:rFonts w:ascii="Cambria" w:hAnsi="Cambria" w:cstheme="minorHAnsi"/>
          <w:b/>
          <w:sz w:val="24"/>
          <w:szCs w:val="24"/>
        </w:rPr>
      </w:pPr>
      <w:r w:rsidRPr="00AB72A6">
        <w:rPr>
          <w:rFonts w:ascii="Cambria" w:hAnsi="Cambria" w:cstheme="minorHAnsi"/>
          <w:b/>
          <w:sz w:val="24"/>
          <w:szCs w:val="24"/>
        </w:rPr>
        <w:t>Art</w:t>
      </w:r>
      <w:r w:rsidR="00962922" w:rsidRPr="00AB72A6">
        <w:rPr>
          <w:rFonts w:ascii="Cambria" w:hAnsi="Cambria" w:cstheme="minorHAnsi"/>
          <w:b/>
          <w:sz w:val="24"/>
          <w:szCs w:val="24"/>
        </w:rPr>
        <w:t>í</w:t>
      </w:r>
      <w:r w:rsidRPr="00AB72A6">
        <w:rPr>
          <w:rFonts w:ascii="Cambria" w:hAnsi="Cambria" w:cstheme="minorHAnsi"/>
          <w:b/>
          <w:sz w:val="24"/>
          <w:szCs w:val="24"/>
        </w:rPr>
        <w:t>culo 1</w:t>
      </w:r>
      <w:r w:rsidR="004E63E4" w:rsidRPr="00AB72A6">
        <w:rPr>
          <w:rFonts w:ascii="Cambria" w:hAnsi="Cambria" w:cstheme="minorHAnsi"/>
          <w:b/>
          <w:sz w:val="24"/>
          <w:szCs w:val="24"/>
        </w:rPr>
        <w:t>5</w:t>
      </w:r>
      <w:r w:rsidRPr="00AB72A6">
        <w:rPr>
          <w:rFonts w:ascii="Cambria" w:hAnsi="Cambria" w:cstheme="minorHAnsi"/>
          <w:b/>
          <w:sz w:val="24"/>
          <w:szCs w:val="24"/>
        </w:rPr>
        <w:t xml:space="preserve">. Procedimiento para la asignación de asignaturas a Departamentos y Áreas de conocimiento </w:t>
      </w:r>
    </w:p>
    <w:p w14:paraId="0B7645B1" w14:textId="58637EBB" w:rsidR="00E57E74" w:rsidRPr="00AB72A6" w:rsidRDefault="00E57E74"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1. Se entiende por “asignación” la determinación de los Departamentos y Áreas de Conocimiento que se consideren competentes para impartir una asignatura</w:t>
      </w:r>
      <w:r w:rsidR="009B0B1B" w:rsidRPr="00AB72A6">
        <w:rPr>
          <w:rFonts w:ascii="Cambria" w:hAnsi="Cambria" w:cstheme="minorHAnsi"/>
          <w:sz w:val="24"/>
          <w:szCs w:val="24"/>
        </w:rPr>
        <w:t xml:space="preserve"> de Grado o Master</w:t>
      </w:r>
      <w:r w:rsidRPr="00AB72A6">
        <w:rPr>
          <w:rFonts w:ascii="Cambria" w:hAnsi="Cambria" w:cstheme="minorHAnsi"/>
          <w:sz w:val="24"/>
          <w:szCs w:val="24"/>
        </w:rPr>
        <w:t xml:space="preserve">. </w:t>
      </w:r>
    </w:p>
    <w:p w14:paraId="535C5291" w14:textId="7C01A65E" w:rsidR="00E57E74" w:rsidRPr="00AB72A6" w:rsidRDefault="00E57E74"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 xml:space="preserve">2. </w:t>
      </w:r>
      <w:r w:rsidR="00422B8E" w:rsidRPr="00AB72A6">
        <w:rPr>
          <w:rFonts w:ascii="Cambria" w:hAnsi="Cambria" w:cstheme="minorHAnsi"/>
          <w:sz w:val="24"/>
          <w:szCs w:val="24"/>
        </w:rPr>
        <w:t xml:space="preserve">Como criterio básico de procedimiento, cada asignatura se asignará a todas las áreas de conocimiento que puedan impartirla conforme a </w:t>
      </w:r>
      <w:r w:rsidR="00C10E96" w:rsidRPr="00AB72A6">
        <w:rPr>
          <w:rFonts w:ascii="Cambria" w:hAnsi="Cambria" w:cstheme="minorHAnsi"/>
          <w:sz w:val="24"/>
          <w:szCs w:val="24"/>
        </w:rPr>
        <w:t>razones metodológica</w:t>
      </w:r>
      <w:r w:rsidR="00422B8E" w:rsidRPr="00AB72A6">
        <w:rPr>
          <w:rFonts w:ascii="Cambria" w:hAnsi="Cambria" w:cstheme="minorHAnsi"/>
          <w:sz w:val="24"/>
          <w:szCs w:val="24"/>
        </w:rPr>
        <w:t>s y disciplinares.</w:t>
      </w:r>
    </w:p>
    <w:p w14:paraId="17D87885" w14:textId="66586D91" w:rsidR="00E57E74" w:rsidRPr="00AB72A6" w:rsidRDefault="00E57E74"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 xml:space="preserve">3. Corresponde a los Centros, oídos los Departamentos, elaborar una propuesta motivada de asignación. </w:t>
      </w:r>
    </w:p>
    <w:p w14:paraId="669432BF" w14:textId="6C72C88E" w:rsidR="00E57E74" w:rsidRPr="00AB72A6" w:rsidRDefault="00E57E74" w:rsidP="00B8365C">
      <w:pPr>
        <w:spacing w:line="276" w:lineRule="auto"/>
        <w:ind w:right="-684"/>
        <w:jc w:val="both"/>
        <w:rPr>
          <w:rFonts w:ascii="Cambria" w:hAnsi="Cambria" w:cstheme="minorHAnsi"/>
          <w:sz w:val="24"/>
          <w:szCs w:val="24"/>
        </w:rPr>
      </w:pPr>
      <w:r w:rsidRPr="00AB72A6">
        <w:rPr>
          <w:rFonts w:ascii="Cambria" w:hAnsi="Cambria" w:cstheme="minorHAnsi"/>
          <w:b/>
          <w:sz w:val="24"/>
          <w:szCs w:val="24"/>
        </w:rPr>
        <w:t>Artículo 1</w:t>
      </w:r>
      <w:r w:rsidR="004E63E4" w:rsidRPr="00AB72A6">
        <w:rPr>
          <w:rFonts w:ascii="Cambria" w:hAnsi="Cambria" w:cstheme="minorHAnsi"/>
          <w:b/>
          <w:sz w:val="24"/>
          <w:szCs w:val="24"/>
        </w:rPr>
        <w:t>6</w:t>
      </w:r>
      <w:r w:rsidRPr="00AB72A6">
        <w:rPr>
          <w:rFonts w:ascii="Cambria" w:hAnsi="Cambria" w:cstheme="minorHAnsi"/>
          <w:b/>
          <w:sz w:val="24"/>
          <w:szCs w:val="24"/>
        </w:rPr>
        <w:t>. Procedimiento para el encargo docente de las asignaturas a Departamentos y Áreas de conocimiento</w:t>
      </w:r>
    </w:p>
    <w:p w14:paraId="5E6BBE93" w14:textId="38177113" w:rsidR="00E57E74" w:rsidRPr="00AB72A6" w:rsidRDefault="00E57E74"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lastRenderedPageBreak/>
        <w:t xml:space="preserve">1. Se entiende por “encargo docente” la decisión de encomendar a un Departamento y Área de Conocimiento la impartición de una </w:t>
      </w:r>
      <w:r w:rsidR="00422B8E" w:rsidRPr="00AB72A6">
        <w:rPr>
          <w:rFonts w:ascii="Cambria" w:hAnsi="Cambria" w:cstheme="minorHAnsi"/>
          <w:sz w:val="24"/>
          <w:szCs w:val="24"/>
        </w:rPr>
        <w:t>a</w:t>
      </w:r>
      <w:r w:rsidRPr="00AB72A6">
        <w:rPr>
          <w:rFonts w:ascii="Cambria" w:hAnsi="Cambria" w:cstheme="minorHAnsi"/>
          <w:sz w:val="24"/>
          <w:szCs w:val="24"/>
        </w:rPr>
        <w:t>signatura</w:t>
      </w:r>
      <w:r w:rsidR="009B0B1B" w:rsidRPr="00AB72A6">
        <w:rPr>
          <w:rFonts w:ascii="Cambria" w:hAnsi="Cambria" w:cstheme="minorHAnsi"/>
          <w:sz w:val="24"/>
          <w:szCs w:val="24"/>
        </w:rPr>
        <w:t xml:space="preserve"> de Grado o Máster</w:t>
      </w:r>
      <w:r w:rsidRPr="00AB72A6">
        <w:rPr>
          <w:rFonts w:ascii="Cambria" w:hAnsi="Cambria" w:cstheme="minorHAnsi"/>
          <w:sz w:val="24"/>
          <w:szCs w:val="24"/>
        </w:rPr>
        <w:t>.</w:t>
      </w:r>
      <w:r w:rsidR="00F46450" w:rsidRPr="00AB72A6">
        <w:rPr>
          <w:rFonts w:ascii="Cambria" w:hAnsi="Cambria" w:cstheme="minorHAnsi"/>
          <w:sz w:val="24"/>
          <w:szCs w:val="24"/>
        </w:rPr>
        <w:t xml:space="preserve"> </w:t>
      </w:r>
    </w:p>
    <w:p w14:paraId="667AEA89" w14:textId="44FC1CB7" w:rsidR="00E57E74" w:rsidRPr="00AB72A6" w:rsidRDefault="00E57E74"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 xml:space="preserve">2. Corresponde a los </w:t>
      </w:r>
      <w:r w:rsidR="00467D89">
        <w:rPr>
          <w:rFonts w:ascii="Cambria" w:hAnsi="Cambria" w:cstheme="minorHAnsi"/>
          <w:sz w:val="24"/>
          <w:szCs w:val="24"/>
        </w:rPr>
        <w:t xml:space="preserve">órganos de decisión de los </w:t>
      </w:r>
      <w:r w:rsidRPr="00AB72A6">
        <w:rPr>
          <w:rFonts w:ascii="Cambria" w:hAnsi="Cambria" w:cstheme="minorHAnsi"/>
          <w:sz w:val="24"/>
          <w:szCs w:val="24"/>
        </w:rPr>
        <w:t xml:space="preserve">Centros, a la vista de las propuestas </w:t>
      </w:r>
      <w:r w:rsidR="001210D8" w:rsidRPr="00AB72A6">
        <w:rPr>
          <w:rFonts w:ascii="Cambria" w:hAnsi="Cambria" w:cstheme="minorHAnsi"/>
          <w:sz w:val="24"/>
          <w:szCs w:val="24"/>
        </w:rPr>
        <w:t xml:space="preserve">efectuadas por </w:t>
      </w:r>
      <w:r w:rsidRPr="00AB72A6">
        <w:rPr>
          <w:rFonts w:ascii="Cambria" w:hAnsi="Cambria" w:cstheme="minorHAnsi"/>
          <w:sz w:val="24"/>
          <w:szCs w:val="24"/>
        </w:rPr>
        <w:t xml:space="preserve">los Departamentos, elaborar la propuesta inicial de encargo docente para su aprobación </w:t>
      </w:r>
      <w:r w:rsidR="00422B8E" w:rsidRPr="00AB72A6">
        <w:rPr>
          <w:rFonts w:ascii="Cambria" w:hAnsi="Cambria" w:cstheme="minorHAnsi"/>
          <w:sz w:val="24"/>
          <w:szCs w:val="24"/>
        </w:rPr>
        <w:t>por el</w:t>
      </w:r>
      <w:r w:rsidRPr="00AB72A6">
        <w:rPr>
          <w:rFonts w:ascii="Cambria" w:hAnsi="Cambria" w:cstheme="minorHAnsi"/>
          <w:sz w:val="24"/>
          <w:szCs w:val="24"/>
        </w:rPr>
        <w:t xml:space="preserve"> Consejo de Gobierno. Los Departamentos, en sus propuestas, justificarán la adecuación entre los contenidos de la asignatura y los propios del Área de Conocimiento, perfil del profesorado que se haría responsable de las mismas, así como cualquier otra información relevante que, expresamente, le fuera solicitada por el Centro responsable del Título, así como su capacidad docente para asumir el encargo docente.</w:t>
      </w:r>
    </w:p>
    <w:p w14:paraId="14848182" w14:textId="38B0FEDC" w:rsidR="00E57E74" w:rsidRPr="00AB72A6" w:rsidRDefault="00E57E74"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 xml:space="preserve">3. Los Centros, en su propuesta de encargo docente, tendrán en cuenta los siguientes criterios: </w:t>
      </w:r>
    </w:p>
    <w:p w14:paraId="3A6915BE" w14:textId="0DF0EDE8" w:rsidR="00E57E74" w:rsidRPr="00AB72A6" w:rsidRDefault="00422B8E"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 xml:space="preserve">a) </w:t>
      </w:r>
      <w:r w:rsidR="00E57E74" w:rsidRPr="00AB72A6">
        <w:rPr>
          <w:rFonts w:ascii="Cambria" w:hAnsi="Cambria" w:cstheme="minorHAnsi"/>
          <w:sz w:val="24"/>
          <w:szCs w:val="24"/>
        </w:rPr>
        <w:t>Grado de adecuación entre la asignatura y los contenidos propios del área de conocimiento</w:t>
      </w:r>
      <w:r w:rsidR="001210D8" w:rsidRPr="00AB72A6">
        <w:rPr>
          <w:rFonts w:ascii="Cambria" w:hAnsi="Cambria" w:cstheme="minorHAnsi"/>
          <w:sz w:val="24"/>
          <w:szCs w:val="24"/>
        </w:rPr>
        <w:t>.</w:t>
      </w:r>
      <w:r w:rsidR="00E57E74" w:rsidRPr="00AB72A6">
        <w:rPr>
          <w:rFonts w:ascii="Cambria" w:hAnsi="Cambria" w:cstheme="minorHAnsi"/>
          <w:sz w:val="24"/>
          <w:szCs w:val="24"/>
        </w:rPr>
        <w:t xml:space="preserve"> </w:t>
      </w:r>
    </w:p>
    <w:p w14:paraId="6C73F8BB" w14:textId="6BB0729B" w:rsidR="00E57E74" w:rsidRPr="00AB72A6" w:rsidRDefault="00422B8E"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b)</w:t>
      </w:r>
      <w:r w:rsidR="00F46450" w:rsidRPr="00AB72A6">
        <w:rPr>
          <w:rFonts w:ascii="Cambria" w:hAnsi="Cambria" w:cstheme="minorHAnsi"/>
          <w:sz w:val="24"/>
          <w:szCs w:val="24"/>
        </w:rPr>
        <w:t xml:space="preserve"> </w:t>
      </w:r>
      <w:r w:rsidR="00E57E74" w:rsidRPr="00AB72A6">
        <w:rPr>
          <w:rFonts w:ascii="Cambria" w:hAnsi="Cambria" w:cstheme="minorHAnsi"/>
          <w:sz w:val="24"/>
          <w:szCs w:val="24"/>
        </w:rPr>
        <w:t>Antecedentes en la impartición de enseñanzas semejantes en los planes de estudio que se adaptan o transforman</w:t>
      </w:r>
      <w:r w:rsidR="001210D8" w:rsidRPr="00AB72A6">
        <w:rPr>
          <w:rFonts w:ascii="Cambria" w:hAnsi="Cambria" w:cstheme="minorHAnsi"/>
          <w:sz w:val="24"/>
          <w:szCs w:val="24"/>
        </w:rPr>
        <w:t>.</w:t>
      </w:r>
      <w:r w:rsidR="00E57E74" w:rsidRPr="00AB72A6">
        <w:rPr>
          <w:rFonts w:ascii="Cambria" w:hAnsi="Cambria" w:cstheme="minorHAnsi"/>
          <w:sz w:val="24"/>
          <w:szCs w:val="24"/>
        </w:rPr>
        <w:t xml:space="preserve"> </w:t>
      </w:r>
    </w:p>
    <w:p w14:paraId="381A0E8D" w14:textId="21269EF3" w:rsidR="00E57E74" w:rsidRPr="00AB72A6" w:rsidRDefault="00422B8E"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 xml:space="preserve">c) </w:t>
      </w:r>
      <w:r w:rsidR="001210D8" w:rsidRPr="00AB72A6">
        <w:rPr>
          <w:rFonts w:ascii="Cambria" w:hAnsi="Cambria" w:cstheme="minorHAnsi"/>
          <w:sz w:val="24"/>
          <w:szCs w:val="24"/>
        </w:rPr>
        <w:t>Disponibilidad de profesorado.</w:t>
      </w:r>
    </w:p>
    <w:p w14:paraId="5AAD115C" w14:textId="61AC89D2" w:rsidR="00E57E74" w:rsidRPr="00AB72A6" w:rsidRDefault="00422B8E"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 xml:space="preserve">d) </w:t>
      </w:r>
      <w:r w:rsidR="00E57E74" w:rsidRPr="00AB72A6">
        <w:rPr>
          <w:rFonts w:ascii="Cambria" w:hAnsi="Cambria" w:cstheme="minorHAnsi"/>
          <w:sz w:val="24"/>
          <w:szCs w:val="24"/>
        </w:rPr>
        <w:t xml:space="preserve">Perfil de cualificación del profesorado y líneas de investigación que los Departamentos ponen a disposición del </w:t>
      </w:r>
      <w:r w:rsidRPr="00AB72A6">
        <w:rPr>
          <w:rFonts w:ascii="Cambria" w:hAnsi="Cambria" w:cstheme="minorHAnsi"/>
          <w:sz w:val="24"/>
          <w:szCs w:val="24"/>
        </w:rPr>
        <w:t>T</w:t>
      </w:r>
      <w:r w:rsidR="00E57E74" w:rsidRPr="00AB72A6">
        <w:rPr>
          <w:rFonts w:ascii="Cambria" w:hAnsi="Cambria" w:cstheme="minorHAnsi"/>
          <w:sz w:val="24"/>
          <w:szCs w:val="24"/>
        </w:rPr>
        <w:t>ítulo</w:t>
      </w:r>
      <w:r w:rsidR="001210D8" w:rsidRPr="00AB72A6">
        <w:rPr>
          <w:rFonts w:ascii="Cambria" w:hAnsi="Cambria" w:cstheme="minorHAnsi"/>
          <w:sz w:val="24"/>
          <w:szCs w:val="24"/>
        </w:rPr>
        <w:t>.</w:t>
      </w:r>
      <w:r w:rsidR="00E57E74" w:rsidRPr="00AB72A6">
        <w:rPr>
          <w:rFonts w:ascii="Cambria" w:hAnsi="Cambria" w:cstheme="minorHAnsi"/>
          <w:sz w:val="24"/>
          <w:szCs w:val="24"/>
        </w:rPr>
        <w:t xml:space="preserve"> </w:t>
      </w:r>
    </w:p>
    <w:p w14:paraId="3C7FE3F8" w14:textId="33302A50" w:rsidR="00E57E74" w:rsidRPr="00AB72A6" w:rsidRDefault="004A2667"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e)</w:t>
      </w:r>
      <w:r w:rsidR="00422B8E" w:rsidRPr="00AB72A6">
        <w:rPr>
          <w:rFonts w:ascii="Cambria" w:hAnsi="Cambria" w:cstheme="minorHAnsi"/>
          <w:sz w:val="24"/>
          <w:szCs w:val="24"/>
        </w:rPr>
        <w:t xml:space="preserve"> </w:t>
      </w:r>
      <w:r w:rsidR="00E57E74" w:rsidRPr="00AB72A6">
        <w:rPr>
          <w:rFonts w:ascii="Cambria" w:hAnsi="Cambria" w:cstheme="minorHAnsi"/>
          <w:sz w:val="24"/>
          <w:szCs w:val="24"/>
        </w:rPr>
        <w:t xml:space="preserve">Compromiso de participación activa de los Departamentos en la coordinación y mejora del </w:t>
      </w:r>
      <w:r w:rsidR="00422B8E" w:rsidRPr="00AB72A6">
        <w:rPr>
          <w:rFonts w:ascii="Cambria" w:hAnsi="Cambria" w:cstheme="minorHAnsi"/>
          <w:sz w:val="24"/>
          <w:szCs w:val="24"/>
        </w:rPr>
        <w:t>T</w:t>
      </w:r>
      <w:r w:rsidR="00E57E74" w:rsidRPr="00AB72A6">
        <w:rPr>
          <w:rFonts w:ascii="Cambria" w:hAnsi="Cambria" w:cstheme="minorHAnsi"/>
          <w:sz w:val="24"/>
          <w:szCs w:val="24"/>
        </w:rPr>
        <w:t>ítulo</w:t>
      </w:r>
      <w:r w:rsidR="001210D8" w:rsidRPr="00AB72A6">
        <w:rPr>
          <w:rFonts w:ascii="Cambria" w:hAnsi="Cambria" w:cstheme="minorHAnsi"/>
          <w:sz w:val="24"/>
          <w:szCs w:val="24"/>
        </w:rPr>
        <w:t>.</w:t>
      </w:r>
      <w:r w:rsidR="00E57E74" w:rsidRPr="00AB72A6">
        <w:rPr>
          <w:rFonts w:ascii="Cambria" w:hAnsi="Cambria" w:cstheme="minorHAnsi"/>
          <w:sz w:val="24"/>
          <w:szCs w:val="24"/>
        </w:rPr>
        <w:t xml:space="preserve"> </w:t>
      </w:r>
    </w:p>
    <w:p w14:paraId="2E4451BA" w14:textId="4452607D" w:rsidR="00E57E74" w:rsidRPr="00AB72A6" w:rsidRDefault="00E57E74"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4. En aquellos casos en que</w:t>
      </w:r>
      <w:r w:rsidR="00FE0BAE" w:rsidRPr="00AB72A6">
        <w:rPr>
          <w:rFonts w:ascii="Cambria" w:hAnsi="Cambria" w:cstheme="minorHAnsi"/>
          <w:sz w:val="24"/>
          <w:szCs w:val="24"/>
        </w:rPr>
        <w:t>,</w:t>
      </w:r>
      <w:r w:rsidRPr="00AB72A6">
        <w:rPr>
          <w:rFonts w:ascii="Cambria" w:hAnsi="Cambria" w:cstheme="minorHAnsi"/>
          <w:sz w:val="24"/>
          <w:szCs w:val="24"/>
        </w:rPr>
        <w:t xml:space="preserve"> por su carácter interdisciplinar</w:t>
      </w:r>
      <w:r w:rsidR="00FE0BAE" w:rsidRPr="00AB72A6">
        <w:rPr>
          <w:rFonts w:ascii="Cambria" w:hAnsi="Cambria" w:cstheme="minorHAnsi"/>
          <w:sz w:val="24"/>
          <w:szCs w:val="24"/>
        </w:rPr>
        <w:t>,</w:t>
      </w:r>
      <w:r w:rsidRPr="00AB72A6">
        <w:rPr>
          <w:rFonts w:ascii="Cambria" w:hAnsi="Cambria" w:cstheme="minorHAnsi"/>
          <w:sz w:val="24"/>
          <w:szCs w:val="24"/>
        </w:rPr>
        <w:t xml:space="preserve"> se considere necesario que una asignatura deba ser impart</w:t>
      </w:r>
      <w:r w:rsidR="00AB72A6" w:rsidRPr="00AB72A6">
        <w:rPr>
          <w:rFonts w:ascii="Cambria" w:hAnsi="Cambria" w:cstheme="minorHAnsi"/>
          <w:sz w:val="24"/>
          <w:szCs w:val="24"/>
        </w:rPr>
        <w:t>ida conjuntamente por varias áreas de c</w:t>
      </w:r>
      <w:r w:rsidRPr="00AB72A6">
        <w:rPr>
          <w:rFonts w:ascii="Cambria" w:hAnsi="Cambria" w:cstheme="minorHAnsi"/>
          <w:sz w:val="24"/>
          <w:szCs w:val="24"/>
        </w:rPr>
        <w:t>onocimiento, de uno o varios Departamentos, la propuesta de encargo docente</w:t>
      </w:r>
      <w:r w:rsidR="00422B8E" w:rsidRPr="00AB72A6">
        <w:rPr>
          <w:rFonts w:ascii="Cambria" w:hAnsi="Cambria" w:cstheme="minorHAnsi"/>
          <w:sz w:val="24"/>
          <w:szCs w:val="24"/>
        </w:rPr>
        <w:t xml:space="preserve"> </w:t>
      </w:r>
      <w:r w:rsidR="00017318" w:rsidRPr="00AB72A6">
        <w:rPr>
          <w:rFonts w:ascii="Cambria" w:hAnsi="Cambria" w:cstheme="minorHAnsi"/>
          <w:sz w:val="24"/>
          <w:szCs w:val="24"/>
        </w:rPr>
        <w:t xml:space="preserve">formulada por el Centro </w:t>
      </w:r>
      <w:r w:rsidR="00422B8E" w:rsidRPr="00AB72A6">
        <w:rPr>
          <w:rFonts w:ascii="Cambria" w:hAnsi="Cambria" w:cstheme="minorHAnsi"/>
          <w:sz w:val="24"/>
          <w:szCs w:val="24"/>
        </w:rPr>
        <w:t>deberá especificar</w:t>
      </w:r>
      <w:r w:rsidR="00FE0BAE" w:rsidRPr="00AB72A6">
        <w:rPr>
          <w:rFonts w:ascii="Cambria" w:hAnsi="Cambria" w:cstheme="minorHAnsi"/>
          <w:sz w:val="24"/>
          <w:szCs w:val="24"/>
        </w:rPr>
        <w:t xml:space="preserve"> l</w:t>
      </w:r>
      <w:r w:rsidRPr="00AB72A6">
        <w:rPr>
          <w:rFonts w:ascii="Cambria" w:hAnsi="Cambria" w:cstheme="minorHAnsi"/>
          <w:sz w:val="24"/>
          <w:szCs w:val="24"/>
        </w:rPr>
        <w:t>os créditos que se</w:t>
      </w:r>
      <w:r w:rsidR="00AB72A6" w:rsidRPr="00AB72A6">
        <w:rPr>
          <w:rFonts w:ascii="Cambria" w:hAnsi="Cambria" w:cstheme="minorHAnsi"/>
          <w:sz w:val="24"/>
          <w:szCs w:val="24"/>
        </w:rPr>
        <w:t xml:space="preserve"> asignan a cada Departamento y á</w:t>
      </w:r>
      <w:r w:rsidRPr="00AB72A6">
        <w:rPr>
          <w:rFonts w:ascii="Cambria" w:hAnsi="Cambria" w:cstheme="minorHAnsi"/>
          <w:sz w:val="24"/>
          <w:szCs w:val="24"/>
        </w:rPr>
        <w:t xml:space="preserve">rea de </w:t>
      </w:r>
      <w:r w:rsidR="00AB72A6" w:rsidRPr="00AB72A6">
        <w:rPr>
          <w:rFonts w:ascii="Cambria" w:hAnsi="Cambria" w:cstheme="minorHAnsi"/>
          <w:sz w:val="24"/>
          <w:szCs w:val="24"/>
        </w:rPr>
        <w:t>conocimiento</w:t>
      </w:r>
      <w:r w:rsidR="00FE0BAE" w:rsidRPr="00AB72A6">
        <w:rPr>
          <w:rFonts w:ascii="Cambria" w:hAnsi="Cambria" w:cstheme="minorHAnsi"/>
          <w:sz w:val="24"/>
          <w:szCs w:val="24"/>
        </w:rPr>
        <w:t>, así como la justificación de los criterios para determinar su participación</w:t>
      </w:r>
      <w:r w:rsidRPr="00AB72A6">
        <w:rPr>
          <w:rFonts w:ascii="Cambria" w:hAnsi="Cambria" w:cstheme="minorHAnsi"/>
          <w:sz w:val="24"/>
          <w:szCs w:val="24"/>
        </w:rPr>
        <w:t xml:space="preserve">. </w:t>
      </w:r>
    </w:p>
    <w:p w14:paraId="4859D5A2" w14:textId="7970F1CA" w:rsidR="00FE0BAE" w:rsidRPr="00AB72A6" w:rsidRDefault="00FE0BAE"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5. En aquellos casos en que por su carácter generalista una asignatura pudiera ser impartida por distintas áreas de uno o varios Departamentos, en la propuesta de encargo docente formulada por el Centro deberá definir mot</w:t>
      </w:r>
      <w:r w:rsidR="00AB72A6" w:rsidRPr="00AB72A6">
        <w:rPr>
          <w:rFonts w:ascii="Cambria" w:hAnsi="Cambria" w:cstheme="minorHAnsi"/>
          <w:sz w:val="24"/>
          <w:szCs w:val="24"/>
        </w:rPr>
        <w:t>ivadamente los Departamentos y áreas de c</w:t>
      </w:r>
      <w:r w:rsidRPr="00AB72A6">
        <w:rPr>
          <w:rFonts w:ascii="Cambria" w:hAnsi="Cambria" w:cstheme="minorHAnsi"/>
          <w:sz w:val="24"/>
          <w:szCs w:val="24"/>
        </w:rPr>
        <w:t xml:space="preserve">onocimiento que reciben el encargo docente, y los criterios para determinar su participación. A tal efecto, se considerará como criterio preferente la disponibilidad de profesorado. </w:t>
      </w:r>
    </w:p>
    <w:p w14:paraId="01F819D4" w14:textId="36A10E3D" w:rsidR="00FE0BAE" w:rsidRPr="00AB72A6" w:rsidRDefault="00F46450"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 xml:space="preserve">6. </w:t>
      </w:r>
      <w:r w:rsidR="00FE0BAE" w:rsidRPr="00AB72A6">
        <w:rPr>
          <w:rFonts w:ascii="Cambria" w:hAnsi="Cambria" w:cstheme="minorHAnsi"/>
          <w:sz w:val="24"/>
          <w:szCs w:val="24"/>
        </w:rPr>
        <w:t>En el caso de asignaturas compartidas por varias áreas de conocimiento, contempladas en los dos puntos anteriores, se tendrá que:</w:t>
      </w:r>
    </w:p>
    <w:p w14:paraId="0E000A3D" w14:textId="7DE13134" w:rsidR="00E57E74" w:rsidRPr="00AB72A6" w:rsidRDefault="00FE0BAE"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a</w:t>
      </w:r>
      <w:r w:rsidR="00422B8E" w:rsidRPr="00AB72A6">
        <w:rPr>
          <w:rFonts w:ascii="Cambria" w:hAnsi="Cambria" w:cstheme="minorHAnsi"/>
          <w:sz w:val="24"/>
          <w:szCs w:val="24"/>
        </w:rPr>
        <w:t xml:space="preserve">) </w:t>
      </w:r>
      <w:r w:rsidRPr="00AB72A6">
        <w:rPr>
          <w:rFonts w:ascii="Cambria" w:hAnsi="Cambria" w:cstheme="minorHAnsi"/>
          <w:sz w:val="24"/>
          <w:szCs w:val="24"/>
        </w:rPr>
        <w:t xml:space="preserve">Indicar el </w:t>
      </w:r>
      <w:r w:rsidR="00E57E74" w:rsidRPr="00AB72A6">
        <w:rPr>
          <w:rFonts w:ascii="Cambria" w:hAnsi="Cambria" w:cstheme="minorHAnsi"/>
          <w:sz w:val="24"/>
          <w:szCs w:val="24"/>
        </w:rPr>
        <w:t>Departamento responsable de la coordinación de la asignatura</w:t>
      </w:r>
      <w:r w:rsidR="00BD1EE4" w:rsidRPr="00AB72A6">
        <w:rPr>
          <w:rFonts w:ascii="Cambria" w:hAnsi="Cambria" w:cstheme="minorHAnsi"/>
          <w:sz w:val="24"/>
          <w:szCs w:val="24"/>
        </w:rPr>
        <w:t>, y en su caso</w:t>
      </w:r>
      <w:r w:rsidRPr="00AB72A6">
        <w:rPr>
          <w:rFonts w:ascii="Cambria" w:hAnsi="Cambria" w:cstheme="minorHAnsi"/>
          <w:sz w:val="24"/>
          <w:szCs w:val="24"/>
        </w:rPr>
        <w:t>,</w:t>
      </w:r>
      <w:r w:rsidR="00BD1EE4" w:rsidRPr="00AB72A6">
        <w:rPr>
          <w:rFonts w:ascii="Cambria" w:hAnsi="Cambria" w:cstheme="minorHAnsi"/>
          <w:sz w:val="24"/>
          <w:szCs w:val="24"/>
        </w:rPr>
        <w:t xml:space="preserve"> los mecanismos de rotación en la coordinación</w:t>
      </w:r>
      <w:r w:rsidR="00E57E74" w:rsidRPr="00AB72A6">
        <w:rPr>
          <w:rFonts w:ascii="Cambria" w:hAnsi="Cambria" w:cstheme="minorHAnsi"/>
          <w:sz w:val="24"/>
          <w:szCs w:val="24"/>
        </w:rPr>
        <w:t xml:space="preserve">. </w:t>
      </w:r>
    </w:p>
    <w:p w14:paraId="32958C72" w14:textId="5F1F6200" w:rsidR="00E57E74" w:rsidRPr="00AB72A6" w:rsidRDefault="00FE0BAE"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b</w:t>
      </w:r>
      <w:r w:rsidR="00422B8E" w:rsidRPr="00AB72A6">
        <w:rPr>
          <w:rFonts w:ascii="Cambria" w:hAnsi="Cambria" w:cstheme="minorHAnsi"/>
          <w:sz w:val="24"/>
          <w:szCs w:val="24"/>
        </w:rPr>
        <w:t xml:space="preserve">) </w:t>
      </w:r>
      <w:r w:rsidRPr="00AB72A6">
        <w:rPr>
          <w:rFonts w:ascii="Cambria" w:hAnsi="Cambria" w:cstheme="minorHAnsi"/>
          <w:sz w:val="24"/>
          <w:szCs w:val="24"/>
        </w:rPr>
        <w:t xml:space="preserve">Definir los </w:t>
      </w:r>
      <w:r w:rsidR="00E57E74" w:rsidRPr="00AB72A6">
        <w:rPr>
          <w:rFonts w:ascii="Cambria" w:hAnsi="Cambria" w:cstheme="minorHAnsi"/>
          <w:sz w:val="24"/>
          <w:szCs w:val="24"/>
        </w:rPr>
        <w:t>mecanismos de coordina</w:t>
      </w:r>
      <w:r w:rsidR="00AB72A6" w:rsidRPr="00AB72A6">
        <w:rPr>
          <w:rFonts w:ascii="Cambria" w:hAnsi="Cambria" w:cstheme="minorHAnsi"/>
          <w:sz w:val="24"/>
          <w:szCs w:val="24"/>
        </w:rPr>
        <w:t>ción entre los Departamentos y áreas de c</w:t>
      </w:r>
      <w:r w:rsidR="00E57E74" w:rsidRPr="00AB72A6">
        <w:rPr>
          <w:rFonts w:ascii="Cambria" w:hAnsi="Cambria" w:cstheme="minorHAnsi"/>
          <w:sz w:val="24"/>
          <w:szCs w:val="24"/>
        </w:rPr>
        <w:t xml:space="preserve">onocimiento, en lo que respecta </w:t>
      </w:r>
      <w:r w:rsidR="00422B8E" w:rsidRPr="00AB72A6">
        <w:rPr>
          <w:rFonts w:ascii="Cambria" w:hAnsi="Cambria" w:cstheme="minorHAnsi"/>
          <w:sz w:val="24"/>
          <w:szCs w:val="24"/>
        </w:rPr>
        <w:t xml:space="preserve">tanto </w:t>
      </w:r>
      <w:r w:rsidR="00E57E74" w:rsidRPr="00AB72A6">
        <w:rPr>
          <w:rFonts w:ascii="Cambria" w:hAnsi="Cambria" w:cstheme="minorHAnsi"/>
          <w:sz w:val="24"/>
          <w:szCs w:val="24"/>
        </w:rPr>
        <w:t xml:space="preserve">a la programación e impartición de la docencia </w:t>
      </w:r>
      <w:r w:rsidR="00E57E74" w:rsidRPr="00AB72A6">
        <w:rPr>
          <w:rFonts w:ascii="Cambria" w:hAnsi="Cambria" w:cstheme="minorHAnsi"/>
          <w:sz w:val="24"/>
          <w:szCs w:val="24"/>
        </w:rPr>
        <w:lastRenderedPageBreak/>
        <w:t>como a los procedimientos de evaluación. En todo caso</w:t>
      </w:r>
      <w:r w:rsidR="00422B8E" w:rsidRPr="00AB72A6">
        <w:rPr>
          <w:rFonts w:ascii="Cambria" w:hAnsi="Cambria" w:cstheme="minorHAnsi"/>
          <w:sz w:val="24"/>
          <w:szCs w:val="24"/>
        </w:rPr>
        <w:t>,</w:t>
      </w:r>
      <w:r w:rsidR="00E57E74" w:rsidRPr="00AB72A6">
        <w:rPr>
          <w:rFonts w:ascii="Cambria" w:hAnsi="Cambria" w:cstheme="minorHAnsi"/>
          <w:sz w:val="24"/>
          <w:szCs w:val="24"/>
        </w:rPr>
        <w:t xml:space="preserve"> deberá garantizarse que la asignatura se presenta como una unidad integrada, resultado del trabajo coordinado y en equipo de los profesores que la imparten, con criterios armonizados en su metodología y evaluación. </w:t>
      </w:r>
    </w:p>
    <w:p w14:paraId="408E29D3" w14:textId="138D41E8" w:rsidR="00E868D3" w:rsidRPr="00AB72A6" w:rsidRDefault="00FE0BAE"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7</w:t>
      </w:r>
      <w:r w:rsidR="00E57E74" w:rsidRPr="00AB72A6">
        <w:rPr>
          <w:rFonts w:ascii="Cambria" w:hAnsi="Cambria" w:cstheme="minorHAnsi"/>
          <w:sz w:val="24"/>
          <w:szCs w:val="24"/>
        </w:rPr>
        <w:t>.</w:t>
      </w:r>
      <w:r w:rsidR="00BD1EE4" w:rsidRPr="00AB72A6">
        <w:rPr>
          <w:rFonts w:ascii="Cambria" w:hAnsi="Cambria" w:cstheme="minorHAnsi"/>
          <w:sz w:val="24"/>
          <w:szCs w:val="24"/>
        </w:rPr>
        <w:t xml:space="preserve"> </w:t>
      </w:r>
      <w:r w:rsidR="00E57E74" w:rsidRPr="00AB72A6">
        <w:rPr>
          <w:rFonts w:ascii="Cambria" w:hAnsi="Cambria" w:cstheme="minorHAnsi"/>
          <w:sz w:val="24"/>
          <w:szCs w:val="24"/>
        </w:rPr>
        <w:t>El todo caso, el encargo docente debe indicar el número de créditos de cada actividad</w:t>
      </w:r>
      <w:r w:rsidR="00017318" w:rsidRPr="00AB72A6">
        <w:rPr>
          <w:rFonts w:ascii="Cambria" w:hAnsi="Cambria" w:cstheme="minorHAnsi"/>
          <w:sz w:val="24"/>
          <w:szCs w:val="24"/>
        </w:rPr>
        <w:t xml:space="preserve"> docente de la asignatura</w:t>
      </w:r>
      <w:r w:rsidR="00E57E74" w:rsidRPr="00AB72A6">
        <w:rPr>
          <w:rFonts w:ascii="Cambria" w:hAnsi="Cambria" w:cstheme="minorHAnsi"/>
          <w:sz w:val="24"/>
          <w:szCs w:val="24"/>
        </w:rPr>
        <w:t xml:space="preserve">, para cada área de conocimiento, en el caso de existir varias, y del profesorado externo, en el caso de que hubiera. </w:t>
      </w:r>
    </w:p>
    <w:p w14:paraId="28E750AF" w14:textId="2D261F8C" w:rsidR="00E57E74" w:rsidRPr="002B1104" w:rsidRDefault="00FE0BAE"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8</w:t>
      </w:r>
      <w:r w:rsidR="00E57E74" w:rsidRPr="00AB72A6">
        <w:rPr>
          <w:rFonts w:ascii="Cambria" w:hAnsi="Cambria" w:cstheme="minorHAnsi"/>
          <w:sz w:val="24"/>
          <w:szCs w:val="24"/>
        </w:rPr>
        <w:t xml:space="preserve">. Los Centros, Departamentos y Vicerrectorados competentes en materia de Ordenación Académica y Profesorado podrán </w:t>
      </w:r>
      <w:r w:rsidR="00E57E74" w:rsidRPr="002B1104">
        <w:rPr>
          <w:rFonts w:ascii="Cambria" w:hAnsi="Cambria" w:cstheme="minorHAnsi"/>
          <w:sz w:val="24"/>
          <w:szCs w:val="24"/>
        </w:rPr>
        <w:t xml:space="preserve">plantear al Consejo de Gobierno propuestas motivadas de modificación de los encargos docentes de los </w:t>
      </w:r>
      <w:r w:rsidR="00017318" w:rsidRPr="002B1104">
        <w:rPr>
          <w:rFonts w:ascii="Cambria" w:hAnsi="Cambria" w:cstheme="minorHAnsi"/>
          <w:sz w:val="24"/>
          <w:szCs w:val="24"/>
        </w:rPr>
        <w:t>G</w:t>
      </w:r>
      <w:r w:rsidR="00E57E74" w:rsidRPr="002B1104">
        <w:rPr>
          <w:rFonts w:ascii="Cambria" w:hAnsi="Cambria" w:cstheme="minorHAnsi"/>
          <w:sz w:val="24"/>
          <w:szCs w:val="24"/>
        </w:rPr>
        <w:t>rados</w:t>
      </w:r>
      <w:r w:rsidR="009B0B1B" w:rsidRPr="002B1104">
        <w:rPr>
          <w:rFonts w:ascii="Cambria" w:hAnsi="Cambria" w:cstheme="minorHAnsi"/>
          <w:sz w:val="24"/>
          <w:szCs w:val="24"/>
        </w:rPr>
        <w:t xml:space="preserve"> y Másteres</w:t>
      </w:r>
      <w:r w:rsidR="00E57E74" w:rsidRPr="002B1104">
        <w:rPr>
          <w:rFonts w:ascii="Cambria" w:hAnsi="Cambria" w:cstheme="minorHAnsi"/>
          <w:sz w:val="24"/>
          <w:szCs w:val="24"/>
        </w:rPr>
        <w:t>, previa audiencia de las partes</w:t>
      </w:r>
      <w:r w:rsidR="009B0B1B" w:rsidRPr="002B1104">
        <w:rPr>
          <w:rFonts w:ascii="Cambria" w:hAnsi="Cambria" w:cstheme="minorHAnsi"/>
          <w:sz w:val="24"/>
          <w:szCs w:val="24"/>
        </w:rPr>
        <w:t xml:space="preserve"> interesadas</w:t>
      </w:r>
      <w:r w:rsidR="00E57E74" w:rsidRPr="002B1104">
        <w:rPr>
          <w:rFonts w:ascii="Cambria" w:hAnsi="Cambria" w:cstheme="minorHAnsi"/>
          <w:sz w:val="24"/>
          <w:szCs w:val="24"/>
        </w:rPr>
        <w:t>, transcurridos, al menos, tres años desde su aprobación.</w:t>
      </w:r>
    </w:p>
    <w:p w14:paraId="4D0F0990" w14:textId="0C43BD28" w:rsidR="00E57E74" w:rsidRPr="002B1104" w:rsidRDefault="00FE0BAE" w:rsidP="00B8365C">
      <w:pPr>
        <w:spacing w:line="276" w:lineRule="auto"/>
        <w:ind w:right="-684"/>
        <w:jc w:val="both"/>
        <w:rPr>
          <w:rFonts w:ascii="Cambria" w:hAnsi="Cambria" w:cstheme="minorHAnsi"/>
          <w:sz w:val="24"/>
          <w:szCs w:val="24"/>
        </w:rPr>
      </w:pPr>
      <w:r w:rsidRPr="002B1104">
        <w:rPr>
          <w:rFonts w:ascii="Cambria" w:hAnsi="Cambria" w:cstheme="minorHAnsi"/>
          <w:sz w:val="24"/>
          <w:szCs w:val="24"/>
        </w:rPr>
        <w:t>9</w:t>
      </w:r>
      <w:r w:rsidR="00E57E74" w:rsidRPr="002B1104">
        <w:rPr>
          <w:rFonts w:ascii="Cambria" w:hAnsi="Cambria" w:cstheme="minorHAnsi"/>
          <w:sz w:val="24"/>
          <w:szCs w:val="24"/>
        </w:rPr>
        <w:t>.</w:t>
      </w:r>
      <w:r w:rsidR="009B0B1B" w:rsidRPr="002B1104">
        <w:rPr>
          <w:rFonts w:ascii="Cambria" w:hAnsi="Cambria" w:cstheme="minorHAnsi"/>
          <w:sz w:val="24"/>
          <w:szCs w:val="24"/>
        </w:rPr>
        <w:t xml:space="preserve"> </w:t>
      </w:r>
      <w:r w:rsidR="00E57E74" w:rsidRPr="002B1104">
        <w:rPr>
          <w:rFonts w:ascii="Cambria" w:hAnsi="Cambria" w:cstheme="minorHAnsi"/>
          <w:sz w:val="24"/>
          <w:szCs w:val="24"/>
        </w:rPr>
        <w:t xml:space="preserve">En </w:t>
      </w:r>
      <w:r w:rsidR="004E63E4" w:rsidRPr="002B1104">
        <w:rPr>
          <w:rFonts w:ascii="Cambria" w:hAnsi="Cambria" w:cstheme="minorHAnsi"/>
          <w:sz w:val="24"/>
          <w:szCs w:val="24"/>
        </w:rPr>
        <w:t xml:space="preserve">lo que respecta a los Títulos de </w:t>
      </w:r>
      <w:r w:rsidR="00806879" w:rsidRPr="002B1104">
        <w:rPr>
          <w:rFonts w:ascii="Cambria" w:hAnsi="Cambria" w:cstheme="minorHAnsi"/>
          <w:sz w:val="24"/>
          <w:szCs w:val="24"/>
        </w:rPr>
        <w:t>M</w:t>
      </w:r>
      <w:r w:rsidR="00E57E74" w:rsidRPr="002B1104">
        <w:rPr>
          <w:rFonts w:ascii="Cambria" w:hAnsi="Cambria" w:cstheme="minorHAnsi"/>
          <w:sz w:val="24"/>
          <w:szCs w:val="24"/>
        </w:rPr>
        <w:t>áster, que por su propia especificidad son dinámicos, en el caso</w:t>
      </w:r>
      <w:r w:rsidR="00806879" w:rsidRPr="002B1104">
        <w:rPr>
          <w:rFonts w:ascii="Cambria" w:hAnsi="Cambria" w:cstheme="minorHAnsi"/>
          <w:sz w:val="24"/>
          <w:szCs w:val="24"/>
        </w:rPr>
        <w:t xml:space="preserve"> de que hubiera cambios menores</w:t>
      </w:r>
      <w:r w:rsidR="00E57E74" w:rsidRPr="002B1104">
        <w:rPr>
          <w:rFonts w:ascii="Cambria" w:hAnsi="Cambria" w:cstheme="minorHAnsi"/>
          <w:sz w:val="24"/>
          <w:szCs w:val="24"/>
        </w:rPr>
        <w:t xml:space="preserve"> </w:t>
      </w:r>
      <w:r w:rsidR="004E63E4" w:rsidRPr="002B1104">
        <w:rPr>
          <w:rFonts w:ascii="Cambria" w:hAnsi="Cambria" w:cstheme="minorHAnsi"/>
          <w:sz w:val="24"/>
          <w:szCs w:val="24"/>
        </w:rPr>
        <w:t xml:space="preserve">en el encargo docente, inferiores a 1.5 créditos, </w:t>
      </w:r>
      <w:r w:rsidR="00E57E74" w:rsidRPr="002B1104">
        <w:rPr>
          <w:rFonts w:ascii="Cambria" w:hAnsi="Cambria" w:cstheme="minorHAnsi"/>
          <w:sz w:val="24"/>
          <w:szCs w:val="24"/>
        </w:rPr>
        <w:t>deberán ser aprobados</w:t>
      </w:r>
      <w:r w:rsidR="00806879" w:rsidRPr="002B1104">
        <w:rPr>
          <w:rFonts w:ascii="Cambria" w:hAnsi="Cambria" w:cstheme="minorHAnsi"/>
          <w:sz w:val="24"/>
          <w:szCs w:val="24"/>
        </w:rPr>
        <w:t xml:space="preserve"> en Junta de Centro, oídos los D</w:t>
      </w:r>
      <w:r w:rsidR="00E57E74" w:rsidRPr="002B1104">
        <w:rPr>
          <w:rFonts w:ascii="Cambria" w:hAnsi="Cambria" w:cstheme="minorHAnsi"/>
          <w:sz w:val="24"/>
          <w:szCs w:val="24"/>
        </w:rPr>
        <w:t>epartamentos</w:t>
      </w:r>
      <w:r w:rsidR="00BA0606" w:rsidRPr="002B1104">
        <w:rPr>
          <w:rFonts w:ascii="Cambria" w:hAnsi="Cambria" w:cstheme="minorHAnsi"/>
          <w:sz w:val="24"/>
          <w:szCs w:val="24"/>
        </w:rPr>
        <w:t>.</w:t>
      </w:r>
      <w:r w:rsidR="00F46450" w:rsidRPr="002B1104">
        <w:rPr>
          <w:rFonts w:ascii="Cambria" w:hAnsi="Cambria" w:cstheme="minorHAnsi"/>
          <w:sz w:val="24"/>
          <w:szCs w:val="24"/>
        </w:rPr>
        <w:t xml:space="preserve"> Cada tres años, todas esas modificaciones menores que se hubieran producido en este lapso temporal, serán sometidas a la ratificación del Consejo de Gobierno</w:t>
      </w:r>
      <w:r w:rsidR="006223FF" w:rsidRPr="002B1104">
        <w:rPr>
          <w:rFonts w:ascii="Cambria" w:hAnsi="Cambria" w:cstheme="minorHAnsi"/>
          <w:sz w:val="24"/>
          <w:szCs w:val="24"/>
        </w:rPr>
        <w:t>.</w:t>
      </w:r>
      <w:r w:rsidR="00F46450" w:rsidRPr="002B1104">
        <w:rPr>
          <w:rFonts w:ascii="Cambria" w:hAnsi="Cambria" w:cstheme="minorHAnsi"/>
          <w:sz w:val="24"/>
          <w:szCs w:val="24"/>
        </w:rPr>
        <w:t xml:space="preserve"> </w:t>
      </w:r>
    </w:p>
    <w:p w14:paraId="61A9A6B7" w14:textId="4A8E9216" w:rsidR="005F3A0D" w:rsidRPr="00AB72A6" w:rsidRDefault="00FE0BAE" w:rsidP="00B8365C">
      <w:pPr>
        <w:spacing w:line="276" w:lineRule="auto"/>
        <w:ind w:right="-684"/>
        <w:jc w:val="both"/>
        <w:rPr>
          <w:rFonts w:ascii="Cambria" w:hAnsi="Cambria" w:cstheme="minorHAnsi"/>
          <w:sz w:val="24"/>
          <w:szCs w:val="24"/>
        </w:rPr>
      </w:pPr>
      <w:r w:rsidRPr="002B1104">
        <w:rPr>
          <w:rFonts w:ascii="Cambria" w:hAnsi="Cambria" w:cstheme="minorHAnsi"/>
          <w:sz w:val="24"/>
          <w:szCs w:val="24"/>
        </w:rPr>
        <w:t>10</w:t>
      </w:r>
      <w:r w:rsidR="00E57E74" w:rsidRPr="002B1104">
        <w:rPr>
          <w:rFonts w:ascii="Cambria" w:hAnsi="Cambria" w:cstheme="minorHAnsi"/>
          <w:sz w:val="24"/>
          <w:szCs w:val="24"/>
        </w:rPr>
        <w:t xml:space="preserve">. Las modificaciones de </w:t>
      </w:r>
      <w:r w:rsidR="009B0B1B" w:rsidRPr="002B1104">
        <w:rPr>
          <w:rFonts w:ascii="Cambria" w:hAnsi="Cambria" w:cstheme="minorHAnsi"/>
          <w:sz w:val="24"/>
          <w:szCs w:val="24"/>
        </w:rPr>
        <w:t>M</w:t>
      </w:r>
      <w:r w:rsidR="00E57E74" w:rsidRPr="002B1104">
        <w:rPr>
          <w:rFonts w:ascii="Cambria" w:hAnsi="Cambria" w:cstheme="minorHAnsi"/>
          <w:sz w:val="24"/>
          <w:szCs w:val="24"/>
        </w:rPr>
        <w:t>emoria</w:t>
      </w:r>
      <w:r w:rsidR="00B90A6A" w:rsidRPr="002B1104">
        <w:rPr>
          <w:rFonts w:ascii="Cambria" w:hAnsi="Cambria" w:cstheme="minorHAnsi"/>
          <w:sz w:val="24"/>
          <w:szCs w:val="24"/>
        </w:rPr>
        <w:t xml:space="preserve"> de Grado o Máster</w:t>
      </w:r>
      <w:r w:rsidR="00E57E74" w:rsidRPr="002B1104">
        <w:rPr>
          <w:rFonts w:ascii="Cambria" w:hAnsi="Cambria" w:cstheme="minorHAnsi"/>
          <w:sz w:val="24"/>
          <w:szCs w:val="24"/>
        </w:rPr>
        <w:t xml:space="preserve"> que </w:t>
      </w:r>
      <w:r w:rsidR="00B90A6A" w:rsidRPr="002B1104">
        <w:rPr>
          <w:rFonts w:ascii="Cambria" w:hAnsi="Cambria" w:cstheme="minorHAnsi"/>
          <w:sz w:val="24"/>
          <w:szCs w:val="24"/>
        </w:rPr>
        <w:t>supongan</w:t>
      </w:r>
      <w:r w:rsidR="00E57E74" w:rsidRPr="002B1104">
        <w:rPr>
          <w:rFonts w:ascii="Cambria" w:hAnsi="Cambria" w:cstheme="minorHAnsi"/>
          <w:sz w:val="24"/>
          <w:szCs w:val="24"/>
        </w:rPr>
        <w:t xml:space="preserve"> cambios en la asignación y encargos docentes</w:t>
      </w:r>
      <w:r w:rsidR="00B90A6A" w:rsidRPr="002B1104">
        <w:rPr>
          <w:rFonts w:ascii="Cambria" w:hAnsi="Cambria" w:cstheme="minorHAnsi"/>
          <w:sz w:val="24"/>
          <w:szCs w:val="24"/>
        </w:rPr>
        <w:t xml:space="preserve"> de las asignaturas</w:t>
      </w:r>
      <w:r w:rsidR="00E57E74" w:rsidRPr="002B1104">
        <w:rPr>
          <w:rFonts w:ascii="Cambria" w:hAnsi="Cambria" w:cstheme="minorHAnsi"/>
          <w:sz w:val="24"/>
          <w:szCs w:val="24"/>
        </w:rPr>
        <w:t xml:space="preserve">, seguirán el mismo proceso definido </w:t>
      </w:r>
      <w:r w:rsidR="00F22BDA" w:rsidRPr="002B1104">
        <w:rPr>
          <w:rFonts w:ascii="Cambria" w:hAnsi="Cambria" w:cstheme="minorHAnsi"/>
          <w:sz w:val="24"/>
          <w:szCs w:val="24"/>
        </w:rPr>
        <w:t xml:space="preserve">en los puntos 3 al </w:t>
      </w:r>
      <w:r w:rsidR="00B90A6A" w:rsidRPr="002B1104">
        <w:rPr>
          <w:rFonts w:ascii="Cambria" w:hAnsi="Cambria" w:cstheme="minorHAnsi"/>
          <w:sz w:val="24"/>
          <w:szCs w:val="24"/>
        </w:rPr>
        <w:t>7</w:t>
      </w:r>
      <w:r w:rsidR="00BA0606" w:rsidRPr="002B1104">
        <w:rPr>
          <w:rFonts w:ascii="Cambria" w:hAnsi="Cambria" w:cstheme="minorHAnsi"/>
          <w:sz w:val="24"/>
          <w:szCs w:val="24"/>
        </w:rPr>
        <w:t xml:space="preserve"> de este artículo</w:t>
      </w:r>
      <w:r w:rsidR="002B1104" w:rsidRPr="002B1104">
        <w:rPr>
          <w:rFonts w:ascii="Cambria" w:hAnsi="Cambria" w:cstheme="minorHAnsi"/>
          <w:color w:val="FF0000"/>
          <w:sz w:val="24"/>
          <w:szCs w:val="24"/>
        </w:rPr>
        <w:t>.</w:t>
      </w:r>
    </w:p>
    <w:p w14:paraId="5EFBC0A1" w14:textId="77777777" w:rsidR="005F3A0D" w:rsidRPr="00AB72A6" w:rsidRDefault="005F3A0D" w:rsidP="00B8365C">
      <w:pPr>
        <w:spacing w:before="240" w:after="0" w:line="276" w:lineRule="auto"/>
        <w:ind w:right="-684"/>
        <w:jc w:val="both"/>
        <w:rPr>
          <w:rFonts w:ascii="Cambria" w:eastAsia="Times New Roman" w:hAnsi="Cambria" w:cstheme="minorHAnsi"/>
          <w:sz w:val="24"/>
          <w:szCs w:val="24"/>
          <w:lang w:eastAsia="es-ES"/>
        </w:rPr>
      </w:pPr>
    </w:p>
    <w:p w14:paraId="7B19C9E9" w14:textId="380082AF" w:rsidR="0017229C" w:rsidRPr="00AB72A6" w:rsidRDefault="00C450B6" w:rsidP="00B8365C">
      <w:pPr>
        <w:spacing w:line="276" w:lineRule="auto"/>
        <w:ind w:right="-684"/>
        <w:jc w:val="both"/>
        <w:rPr>
          <w:rFonts w:ascii="Cambria" w:hAnsi="Cambria" w:cstheme="minorHAnsi"/>
          <w:b/>
          <w:sz w:val="24"/>
          <w:szCs w:val="24"/>
        </w:rPr>
      </w:pPr>
      <w:r w:rsidRPr="00AB72A6">
        <w:rPr>
          <w:rFonts w:ascii="Cambria" w:hAnsi="Cambria" w:cstheme="minorHAnsi"/>
          <w:b/>
          <w:sz w:val="24"/>
          <w:szCs w:val="24"/>
        </w:rPr>
        <w:t xml:space="preserve">CAPÍTULO </w:t>
      </w:r>
      <w:r w:rsidR="00E57E74" w:rsidRPr="00AB72A6">
        <w:rPr>
          <w:rFonts w:ascii="Cambria" w:hAnsi="Cambria" w:cstheme="minorHAnsi"/>
          <w:b/>
          <w:sz w:val="24"/>
          <w:szCs w:val="24"/>
        </w:rPr>
        <w:t>I</w:t>
      </w:r>
      <w:r w:rsidRPr="00AB72A6">
        <w:rPr>
          <w:rFonts w:ascii="Cambria" w:hAnsi="Cambria" w:cstheme="minorHAnsi"/>
          <w:b/>
          <w:sz w:val="24"/>
          <w:szCs w:val="24"/>
        </w:rPr>
        <w:t xml:space="preserve">II. </w:t>
      </w:r>
      <w:r w:rsidR="00727013" w:rsidRPr="00AB72A6">
        <w:rPr>
          <w:rFonts w:ascii="Cambria" w:hAnsi="Cambria" w:cstheme="minorHAnsi"/>
          <w:b/>
          <w:sz w:val="24"/>
          <w:szCs w:val="24"/>
        </w:rPr>
        <w:t>PRO</w:t>
      </w:r>
      <w:r w:rsidR="006F703C" w:rsidRPr="00AB72A6">
        <w:rPr>
          <w:rFonts w:ascii="Cambria" w:hAnsi="Cambria" w:cstheme="minorHAnsi"/>
          <w:b/>
          <w:sz w:val="24"/>
          <w:szCs w:val="24"/>
        </w:rPr>
        <w:t>CESO</w:t>
      </w:r>
      <w:r w:rsidR="00727013" w:rsidRPr="00AB72A6">
        <w:rPr>
          <w:rFonts w:ascii="Cambria" w:hAnsi="Cambria" w:cstheme="minorHAnsi"/>
          <w:b/>
          <w:sz w:val="24"/>
          <w:szCs w:val="24"/>
        </w:rPr>
        <w:t xml:space="preserve"> PARA LA</w:t>
      </w:r>
      <w:r w:rsidR="00F46450" w:rsidRPr="00AB72A6">
        <w:rPr>
          <w:rFonts w:ascii="Cambria" w:hAnsi="Cambria" w:cstheme="minorHAnsi"/>
          <w:b/>
          <w:sz w:val="24"/>
          <w:szCs w:val="24"/>
        </w:rPr>
        <w:t xml:space="preserve"> </w:t>
      </w:r>
      <w:r w:rsidRPr="00AB72A6">
        <w:rPr>
          <w:rFonts w:ascii="Cambria" w:hAnsi="Cambria" w:cstheme="minorHAnsi"/>
          <w:b/>
          <w:sz w:val="24"/>
          <w:szCs w:val="24"/>
        </w:rPr>
        <w:t xml:space="preserve">MODIFICACIÓN DE </w:t>
      </w:r>
      <w:r w:rsidR="00F8065A" w:rsidRPr="00AB72A6">
        <w:rPr>
          <w:rFonts w:ascii="Cambria" w:hAnsi="Cambria" w:cstheme="minorHAnsi"/>
          <w:b/>
          <w:sz w:val="24"/>
          <w:szCs w:val="24"/>
        </w:rPr>
        <w:t xml:space="preserve">MEMORIAS </w:t>
      </w:r>
      <w:r w:rsidRPr="00AB72A6">
        <w:rPr>
          <w:rFonts w:ascii="Cambria" w:hAnsi="Cambria" w:cstheme="minorHAnsi"/>
          <w:b/>
          <w:sz w:val="24"/>
          <w:szCs w:val="24"/>
        </w:rPr>
        <w:t>DE TÍTULOS OFICIALES DE GRADO</w:t>
      </w:r>
      <w:r w:rsidR="004B66A0" w:rsidRPr="00AB72A6">
        <w:rPr>
          <w:rFonts w:ascii="Cambria" w:hAnsi="Cambria" w:cstheme="minorHAnsi"/>
          <w:b/>
          <w:sz w:val="24"/>
          <w:szCs w:val="24"/>
        </w:rPr>
        <w:t>, MASTER Y DOCTORADO</w:t>
      </w:r>
      <w:r w:rsidRPr="00AB72A6">
        <w:rPr>
          <w:rFonts w:ascii="Cambria" w:hAnsi="Cambria" w:cstheme="minorHAnsi"/>
          <w:b/>
          <w:sz w:val="24"/>
          <w:szCs w:val="24"/>
        </w:rPr>
        <w:t xml:space="preserve"> </w:t>
      </w:r>
    </w:p>
    <w:p w14:paraId="08826929" w14:textId="77777777" w:rsidR="007F691C" w:rsidRPr="00AB72A6" w:rsidRDefault="007F691C" w:rsidP="00B8365C">
      <w:pPr>
        <w:spacing w:after="120"/>
        <w:ind w:right="-684"/>
        <w:jc w:val="both"/>
        <w:rPr>
          <w:rFonts w:ascii="Cambria" w:hAnsi="Cambria"/>
          <w:sz w:val="24"/>
          <w:szCs w:val="24"/>
        </w:rPr>
      </w:pPr>
      <w:r w:rsidRPr="00AB72A6">
        <w:rPr>
          <w:rFonts w:ascii="Cambria" w:hAnsi="Cambria"/>
          <w:b/>
          <w:sz w:val="24"/>
          <w:szCs w:val="24"/>
        </w:rPr>
        <w:t xml:space="preserve">Artículo 17. </w:t>
      </w:r>
      <w:r w:rsidR="00727013" w:rsidRPr="00AB72A6">
        <w:rPr>
          <w:rFonts w:ascii="Cambria" w:hAnsi="Cambria"/>
          <w:b/>
          <w:sz w:val="24"/>
          <w:szCs w:val="24"/>
        </w:rPr>
        <w:t>Disposiciones comunes</w:t>
      </w:r>
    </w:p>
    <w:p w14:paraId="0E0909D0" w14:textId="7412067C" w:rsidR="00E12D93" w:rsidRPr="00AB72A6" w:rsidRDefault="00E12D93" w:rsidP="00B8365C">
      <w:pPr>
        <w:spacing w:after="120"/>
        <w:ind w:right="-684"/>
        <w:jc w:val="both"/>
        <w:rPr>
          <w:rFonts w:ascii="Cambria" w:hAnsi="Cambria"/>
          <w:sz w:val="24"/>
          <w:szCs w:val="24"/>
        </w:rPr>
      </w:pPr>
      <w:r w:rsidRPr="00AB72A6">
        <w:rPr>
          <w:rFonts w:ascii="Cambria" w:hAnsi="Cambria"/>
          <w:sz w:val="24"/>
          <w:szCs w:val="24"/>
        </w:rPr>
        <w:t>1</w:t>
      </w:r>
      <w:r w:rsidR="003E4092" w:rsidRPr="00AB72A6">
        <w:rPr>
          <w:rFonts w:ascii="Cambria" w:hAnsi="Cambria"/>
          <w:sz w:val="24"/>
          <w:szCs w:val="24"/>
        </w:rPr>
        <w:t>.</w:t>
      </w:r>
      <w:r w:rsidRPr="00AB72A6">
        <w:rPr>
          <w:rFonts w:ascii="Cambria" w:hAnsi="Cambria"/>
          <w:sz w:val="24"/>
          <w:szCs w:val="24"/>
        </w:rPr>
        <w:t xml:space="preserve"> Como resultado del proceso de gestión de los </w:t>
      </w:r>
      <w:r w:rsidR="00D73484" w:rsidRPr="00AB72A6">
        <w:rPr>
          <w:rFonts w:ascii="Cambria" w:hAnsi="Cambria"/>
          <w:sz w:val="24"/>
          <w:szCs w:val="24"/>
        </w:rPr>
        <w:t>T</w:t>
      </w:r>
      <w:r w:rsidRPr="00AB72A6">
        <w:rPr>
          <w:rFonts w:ascii="Cambria" w:hAnsi="Cambria"/>
          <w:sz w:val="24"/>
          <w:szCs w:val="24"/>
        </w:rPr>
        <w:t xml:space="preserve">ítulos, los Centros pueden proponer modificaciones a la </w:t>
      </w:r>
      <w:r w:rsidR="003E4092" w:rsidRPr="00AB72A6">
        <w:rPr>
          <w:rFonts w:ascii="Cambria" w:hAnsi="Cambria"/>
          <w:sz w:val="24"/>
          <w:szCs w:val="24"/>
        </w:rPr>
        <w:t>M</w:t>
      </w:r>
      <w:r w:rsidRPr="00AB72A6">
        <w:rPr>
          <w:rFonts w:ascii="Cambria" w:hAnsi="Cambria"/>
          <w:sz w:val="24"/>
          <w:szCs w:val="24"/>
        </w:rPr>
        <w:t xml:space="preserve">emoria </w:t>
      </w:r>
      <w:r w:rsidR="003E4092" w:rsidRPr="00AB72A6">
        <w:rPr>
          <w:rFonts w:ascii="Cambria" w:hAnsi="Cambria"/>
          <w:sz w:val="24"/>
          <w:szCs w:val="24"/>
        </w:rPr>
        <w:t xml:space="preserve">verificada </w:t>
      </w:r>
      <w:r w:rsidRPr="00AB72A6">
        <w:rPr>
          <w:rFonts w:ascii="Cambria" w:hAnsi="Cambria"/>
          <w:sz w:val="24"/>
          <w:szCs w:val="24"/>
        </w:rPr>
        <w:t xml:space="preserve">de un </w:t>
      </w:r>
      <w:r w:rsidR="003E4092" w:rsidRPr="00AB72A6">
        <w:rPr>
          <w:rFonts w:ascii="Cambria" w:hAnsi="Cambria"/>
          <w:sz w:val="24"/>
          <w:szCs w:val="24"/>
        </w:rPr>
        <w:t>T</w:t>
      </w:r>
      <w:r w:rsidRPr="00AB72A6">
        <w:rPr>
          <w:rFonts w:ascii="Cambria" w:hAnsi="Cambria"/>
          <w:sz w:val="24"/>
          <w:szCs w:val="24"/>
        </w:rPr>
        <w:t>ítulo</w:t>
      </w:r>
      <w:r w:rsidR="003E4092" w:rsidRPr="00AB72A6">
        <w:rPr>
          <w:rFonts w:ascii="Cambria" w:hAnsi="Cambria"/>
          <w:sz w:val="24"/>
          <w:szCs w:val="24"/>
        </w:rPr>
        <w:t>, de conformidad con lo previsto en la normativa específica de carácter estatal y autonómico</w:t>
      </w:r>
      <w:r w:rsidRPr="00AB72A6">
        <w:rPr>
          <w:rFonts w:ascii="Cambria" w:hAnsi="Cambria"/>
          <w:sz w:val="24"/>
          <w:szCs w:val="24"/>
        </w:rPr>
        <w:t>.</w:t>
      </w:r>
      <w:r w:rsidR="00F46450" w:rsidRPr="00AB72A6">
        <w:rPr>
          <w:rFonts w:ascii="Cambria" w:hAnsi="Cambria"/>
          <w:sz w:val="24"/>
          <w:szCs w:val="24"/>
        </w:rPr>
        <w:t xml:space="preserve"> </w:t>
      </w:r>
    </w:p>
    <w:p w14:paraId="4814EE9A" w14:textId="0B7C1A63" w:rsidR="00940477" w:rsidRPr="00AB72A6" w:rsidRDefault="00B007D6" w:rsidP="00B8365C">
      <w:pPr>
        <w:spacing w:after="120"/>
        <w:ind w:right="-684"/>
        <w:jc w:val="both"/>
        <w:rPr>
          <w:rFonts w:ascii="Cambria" w:hAnsi="Cambria" w:cstheme="minorHAnsi"/>
          <w:sz w:val="24"/>
          <w:szCs w:val="24"/>
        </w:rPr>
      </w:pPr>
      <w:r w:rsidRPr="00AB72A6">
        <w:rPr>
          <w:rFonts w:ascii="Cambria" w:hAnsi="Cambria"/>
          <w:sz w:val="24"/>
          <w:szCs w:val="24"/>
        </w:rPr>
        <w:t>2</w:t>
      </w:r>
      <w:r w:rsidR="00C36EC7">
        <w:rPr>
          <w:rFonts w:ascii="Cambria" w:hAnsi="Cambria"/>
          <w:sz w:val="24"/>
          <w:szCs w:val="24"/>
        </w:rPr>
        <w:t>.</w:t>
      </w:r>
      <w:r w:rsidR="00C36EC7">
        <w:rPr>
          <w:rFonts w:ascii="Cambria" w:hAnsi="Cambria" w:cstheme="minorHAnsi"/>
          <w:sz w:val="24"/>
          <w:szCs w:val="24"/>
        </w:rPr>
        <w:t xml:space="preserve"> </w:t>
      </w:r>
      <w:r w:rsidR="00806879" w:rsidRPr="00AB72A6">
        <w:rPr>
          <w:rFonts w:ascii="Cambria" w:hAnsi="Cambria" w:cstheme="minorHAnsi"/>
          <w:sz w:val="24"/>
          <w:szCs w:val="24"/>
        </w:rPr>
        <w:t>Cada año s</w:t>
      </w:r>
      <w:r w:rsidR="004E63E4" w:rsidRPr="00AB72A6">
        <w:rPr>
          <w:rFonts w:ascii="Cambria" w:hAnsi="Cambria" w:cstheme="minorHAnsi"/>
          <w:sz w:val="24"/>
          <w:szCs w:val="24"/>
        </w:rPr>
        <w:t xml:space="preserve">e </w:t>
      </w:r>
      <w:r w:rsidR="00E8744F" w:rsidRPr="00AB72A6">
        <w:rPr>
          <w:rFonts w:ascii="Cambria" w:hAnsi="Cambria" w:cstheme="minorHAnsi"/>
          <w:sz w:val="24"/>
          <w:szCs w:val="24"/>
        </w:rPr>
        <w:t>publicará</w:t>
      </w:r>
      <w:r w:rsidR="006D6A55" w:rsidRPr="00AB72A6">
        <w:rPr>
          <w:rFonts w:ascii="Cambria" w:hAnsi="Cambria" w:cstheme="minorHAnsi"/>
          <w:sz w:val="24"/>
          <w:szCs w:val="24"/>
        </w:rPr>
        <w:t xml:space="preserve"> el calendario </w:t>
      </w:r>
      <w:r w:rsidR="00940477" w:rsidRPr="00AB72A6">
        <w:rPr>
          <w:rFonts w:ascii="Cambria" w:hAnsi="Cambria" w:cstheme="minorHAnsi"/>
          <w:sz w:val="24"/>
          <w:szCs w:val="24"/>
        </w:rPr>
        <w:t xml:space="preserve">con los plazos de </w:t>
      </w:r>
      <w:r w:rsidR="006D6A55" w:rsidRPr="00AB72A6">
        <w:rPr>
          <w:rFonts w:ascii="Cambria" w:hAnsi="Cambria" w:cstheme="minorHAnsi"/>
          <w:sz w:val="24"/>
          <w:szCs w:val="24"/>
        </w:rPr>
        <w:t>presentación de modificaciones</w:t>
      </w:r>
      <w:r w:rsidR="00E8744F" w:rsidRPr="00AB72A6">
        <w:rPr>
          <w:rFonts w:ascii="Cambria" w:hAnsi="Cambria" w:cstheme="minorHAnsi"/>
          <w:sz w:val="24"/>
          <w:szCs w:val="24"/>
        </w:rPr>
        <w:t>, de conformidad con los términos y criterios establecidos por la Dirección General de Universidades de la Junta de Andalucía</w:t>
      </w:r>
      <w:r w:rsidR="006D6A55" w:rsidRPr="00AB72A6">
        <w:rPr>
          <w:rFonts w:ascii="Cambria" w:hAnsi="Cambria" w:cstheme="minorHAnsi"/>
          <w:sz w:val="24"/>
          <w:szCs w:val="24"/>
        </w:rPr>
        <w:t>.</w:t>
      </w:r>
    </w:p>
    <w:p w14:paraId="04260BA4" w14:textId="77777777" w:rsidR="00806879" w:rsidRPr="00AB72A6" w:rsidRDefault="00806879" w:rsidP="00B8365C">
      <w:pPr>
        <w:spacing w:after="120"/>
        <w:ind w:right="-684"/>
        <w:jc w:val="both"/>
        <w:rPr>
          <w:rFonts w:ascii="Cambria" w:hAnsi="Cambria" w:cstheme="minorHAnsi"/>
          <w:sz w:val="24"/>
          <w:szCs w:val="24"/>
        </w:rPr>
      </w:pPr>
    </w:p>
    <w:p w14:paraId="66126A27" w14:textId="77777777" w:rsidR="00940477" w:rsidRPr="00AB72A6" w:rsidRDefault="00940477" w:rsidP="00B8365C">
      <w:pPr>
        <w:spacing w:line="276" w:lineRule="auto"/>
        <w:ind w:right="-684"/>
        <w:jc w:val="both"/>
        <w:rPr>
          <w:rFonts w:ascii="Cambria" w:hAnsi="Cambria" w:cstheme="minorHAnsi"/>
          <w:sz w:val="24"/>
          <w:szCs w:val="24"/>
        </w:rPr>
      </w:pPr>
      <w:r w:rsidRPr="00AB72A6">
        <w:rPr>
          <w:rFonts w:ascii="Cambria" w:hAnsi="Cambria" w:cstheme="minorHAnsi"/>
          <w:b/>
          <w:sz w:val="24"/>
          <w:szCs w:val="24"/>
        </w:rPr>
        <w:t>Artículo 18. Procedimiento de modif</w:t>
      </w:r>
      <w:r w:rsidR="00727013" w:rsidRPr="00AB72A6">
        <w:rPr>
          <w:rFonts w:ascii="Cambria" w:hAnsi="Cambria" w:cstheme="minorHAnsi"/>
          <w:b/>
          <w:sz w:val="24"/>
          <w:szCs w:val="24"/>
        </w:rPr>
        <w:t>icación de las Memorias de los T</w:t>
      </w:r>
      <w:r w:rsidRPr="00AB72A6">
        <w:rPr>
          <w:rFonts w:ascii="Cambria" w:hAnsi="Cambria" w:cstheme="minorHAnsi"/>
          <w:b/>
          <w:sz w:val="24"/>
          <w:szCs w:val="24"/>
        </w:rPr>
        <w:t>ítulos de Grado y Master</w:t>
      </w:r>
    </w:p>
    <w:p w14:paraId="6B7F3CB2" w14:textId="77777777" w:rsidR="00161955" w:rsidRPr="002B1104" w:rsidRDefault="006A54DC" w:rsidP="00B8365C">
      <w:pPr>
        <w:spacing w:line="276" w:lineRule="auto"/>
        <w:ind w:right="-684"/>
        <w:jc w:val="both"/>
        <w:rPr>
          <w:rFonts w:ascii="Cambria" w:hAnsi="Cambria" w:cstheme="minorHAnsi"/>
          <w:sz w:val="24"/>
          <w:szCs w:val="24"/>
        </w:rPr>
      </w:pPr>
      <w:r w:rsidRPr="002B1104">
        <w:rPr>
          <w:rFonts w:ascii="Cambria" w:hAnsi="Cambria" w:cstheme="minorHAnsi"/>
          <w:sz w:val="24"/>
          <w:szCs w:val="24"/>
        </w:rPr>
        <w:t xml:space="preserve">1. </w:t>
      </w:r>
      <w:r w:rsidR="00161955" w:rsidRPr="002B1104">
        <w:rPr>
          <w:rFonts w:ascii="Cambria" w:hAnsi="Cambria" w:cstheme="minorHAnsi"/>
          <w:sz w:val="24"/>
          <w:szCs w:val="24"/>
        </w:rPr>
        <w:t>En el caso de Títulos de Grado y Master, l</w:t>
      </w:r>
      <w:r w:rsidRPr="002B1104">
        <w:rPr>
          <w:rFonts w:ascii="Cambria" w:hAnsi="Cambria" w:cstheme="minorHAnsi"/>
          <w:sz w:val="24"/>
          <w:szCs w:val="24"/>
        </w:rPr>
        <w:t xml:space="preserve">a Comisión de Garantía de Calidad del Centro responsable elaborará una propuesta de modificación de la Memoria, con la documentación completa requerida por la agencia evaluadora, que remitirá a la Junta de Centro correspondiente para su debate y aprobación. </w:t>
      </w:r>
    </w:p>
    <w:p w14:paraId="30D75CC2" w14:textId="5E57930B" w:rsidR="00020F8C" w:rsidRPr="002B1104" w:rsidRDefault="006A54DC" w:rsidP="00B8365C">
      <w:pPr>
        <w:spacing w:line="276" w:lineRule="auto"/>
        <w:ind w:right="-684"/>
        <w:jc w:val="both"/>
        <w:rPr>
          <w:rFonts w:ascii="Cambria" w:hAnsi="Cambria" w:cstheme="minorHAnsi"/>
          <w:sz w:val="24"/>
          <w:szCs w:val="24"/>
        </w:rPr>
      </w:pPr>
      <w:r w:rsidRPr="002B1104">
        <w:rPr>
          <w:rFonts w:ascii="Cambria" w:hAnsi="Cambria" w:cstheme="minorHAnsi"/>
          <w:sz w:val="24"/>
          <w:szCs w:val="24"/>
        </w:rPr>
        <w:t xml:space="preserve">2. El Centro remitirá la propuesta aprobada al Vicerrectorado </w:t>
      </w:r>
      <w:r w:rsidR="004E63E4" w:rsidRPr="002B1104">
        <w:rPr>
          <w:rFonts w:ascii="Cambria" w:hAnsi="Cambria" w:cstheme="minorHAnsi"/>
          <w:sz w:val="24"/>
          <w:szCs w:val="24"/>
        </w:rPr>
        <w:t>con competencias en Títulos</w:t>
      </w:r>
      <w:r w:rsidRPr="002B1104">
        <w:rPr>
          <w:rFonts w:ascii="Cambria" w:hAnsi="Cambria" w:cstheme="minorHAnsi"/>
          <w:sz w:val="24"/>
          <w:szCs w:val="24"/>
        </w:rPr>
        <w:t xml:space="preserve"> para su revisión</w:t>
      </w:r>
      <w:r w:rsidR="00020F8C" w:rsidRPr="002B1104">
        <w:rPr>
          <w:rFonts w:ascii="Cambria" w:hAnsi="Cambria"/>
          <w:sz w:val="24"/>
          <w:szCs w:val="24"/>
        </w:rPr>
        <w:t xml:space="preserve">. Si las modificaciones afectan al apartado </w:t>
      </w:r>
      <w:r w:rsidR="004E63E4" w:rsidRPr="002B1104">
        <w:rPr>
          <w:rFonts w:ascii="Cambria" w:hAnsi="Cambria"/>
          <w:sz w:val="24"/>
          <w:szCs w:val="24"/>
        </w:rPr>
        <w:t xml:space="preserve">de </w:t>
      </w:r>
      <w:r w:rsidR="00020F8C" w:rsidRPr="002B1104">
        <w:rPr>
          <w:rFonts w:ascii="Cambria" w:hAnsi="Cambria"/>
          <w:sz w:val="24"/>
          <w:szCs w:val="24"/>
        </w:rPr>
        <w:t>P</w:t>
      </w:r>
      <w:r w:rsidR="004E63E4" w:rsidRPr="002B1104">
        <w:rPr>
          <w:rFonts w:ascii="Cambria" w:hAnsi="Cambria"/>
          <w:sz w:val="24"/>
          <w:szCs w:val="24"/>
        </w:rPr>
        <w:t xml:space="preserve">lanificación de las </w:t>
      </w:r>
      <w:r w:rsidR="004E63E4" w:rsidRPr="002B1104">
        <w:rPr>
          <w:rFonts w:ascii="Cambria" w:hAnsi="Cambria"/>
          <w:sz w:val="24"/>
          <w:szCs w:val="24"/>
        </w:rPr>
        <w:lastRenderedPageBreak/>
        <w:t xml:space="preserve">Enseñanzas, </w:t>
      </w:r>
      <w:r w:rsidR="00020F8C" w:rsidRPr="002B1104">
        <w:rPr>
          <w:rFonts w:ascii="Cambria" w:hAnsi="Cambria"/>
          <w:sz w:val="24"/>
          <w:szCs w:val="24"/>
        </w:rPr>
        <w:t xml:space="preserve">el Centro debe contar con el informe de los Vicerrectorados responsables en materia de </w:t>
      </w:r>
      <w:r w:rsidR="00FE0BAE" w:rsidRPr="002B1104">
        <w:rPr>
          <w:rFonts w:ascii="Cambria" w:hAnsi="Cambria"/>
          <w:sz w:val="24"/>
          <w:szCs w:val="24"/>
        </w:rPr>
        <w:t>Profesorado</w:t>
      </w:r>
      <w:r w:rsidR="00020F8C" w:rsidRPr="002B1104">
        <w:rPr>
          <w:rFonts w:ascii="Cambria" w:hAnsi="Cambria"/>
          <w:sz w:val="24"/>
          <w:szCs w:val="24"/>
        </w:rPr>
        <w:t xml:space="preserve"> y </w:t>
      </w:r>
      <w:r w:rsidR="00FE0BAE" w:rsidRPr="002B1104">
        <w:rPr>
          <w:rFonts w:ascii="Cambria" w:hAnsi="Cambria"/>
          <w:sz w:val="24"/>
          <w:szCs w:val="24"/>
        </w:rPr>
        <w:t>Estudiantes</w:t>
      </w:r>
      <w:r w:rsidR="00020F8C" w:rsidRPr="002B1104">
        <w:rPr>
          <w:rFonts w:ascii="Cambria" w:hAnsi="Cambria"/>
          <w:sz w:val="24"/>
          <w:szCs w:val="24"/>
        </w:rPr>
        <w:t>. El resultado de estas consultas se plasmará en un Informe de viabilidad, preceptivo y no vinculante, que elaborarán estos Vicerrectorados.</w:t>
      </w:r>
    </w:p>
    <w:p w14:paraId="75992A59" w14:textId="12E360AF" w:rsidR="00161686" w:rsidRPr="0013414A" w:rsidRDefault="0013414A" w:rsidP="00B8365C">
      <w:pPr>
        <w:spacing w:line="276" w:lineRule="auto"/>
        <w:ind w:right="-684"/>
        <w:jc w:val="both"/>
        <w:rPr>
          <w:rFonts w:ascii="Cambria" w:hAnsi="Cambria" w:cstheme="minorHAnsi"/>
          <w:sz w:val="24"/>
          <w:szCs w:val="24"/>
        </w:rPr>
      </w:pPr>
      <w:r w:rsidRPr="002B1104">
        <w:rPr>
          <w:rFonts w:ascii="Cambria" w:hAnsi="Cambria" w:cstheme="minorHAnsi"/>
          <w:sz w:val="24"/>
          <w:szCs w:val="24"/>
        </w:rPr>
        <w:t>3</w:t>
      </w:r>
      <w:r w:rsidR="00FE0BAE" w:rsidRPr="002B1104">
        <w:rPr>
          <w:rFonts w:ascii="Cambria" w:hAnsi="Cambria" w:cstheme="minorHAnsi"/>
          <w:sz w:val="24"/>
          <w:szCs w:val="24"/>
        </w:rPr>
        <w:t>.</w:t>
      </w:r>
      <w:r w:rsidRPr="002B1104">
        <w:rPr>
          <w:rFonts w:ascii="Cambria" w:hAnsi="Cambria" w:cstheme="minorHAnsi"/>
          <w:sz w:val="24"/>
          <w:szCs w:val="24"/>
        </w:rPr>
        <w:t xml:space="preserve"> </w:t>
      </w:r>
      <w:r w:rsidR="00161686" w:rsidRPr="002B1104">
        <w:rPr>
          <w:rFonts w:ascii="Cambria" w:hAnsi="Cambria"/>
          <w:sz w:val="24"/>
          <w:szCs w:val="24"/>
        </w:rPr>
        <w:t>Las propuestas de modificaciones de Memoria que afecten a la estructura del Título, a la definición de sus competencias y objetivos, y a los recursos económicos, materiales y/o de profesorado, deberán ser informadas por la Comisión de Títulos</w:t>
      </w:r>
      <w:r w:rsidRPr="002B1104">
        <w:rPr>
          <w:rFonts w:ascii="Cambria" w:hAnsi="Cambria"/>
          <w:sz w:val="24"/>
          <w:szCs w:val="24"/>
        </w:rPr>
        <w:t>.</w:t>
      </w:r>
      <w:r w:rsidR="00161686">
        <w:rPr>
          <w:rFonts w:ascii="Cambria" w:hAnsi="Cambria"/>
          <w:sz w:val="24"/>
          <w:szCs w:val="24"/>
        </w:rPr>
        <w:t xml:space="preserve"> </w:t>
      </w:r>
    </w:p>
    <w:p w14:paraId="4C7B0B01" w14:textId="2FFE51CB" w:rsidR="00537429" w:rsidRPr="0013414A" w:rsidRDefault="0013414A" w:rsidP="00B8365C">
      <w:pPr>
        <w:spacing w:after="120"/>
        <w:ind w:right="-684"/>
        <w:jc w:val="both"/>
        <w:rPr>
          <w:rFonts w:ascii="Cambria" w:hAnsi="Cambria"/>
          <w:sz w:val="24"/>
          <w:szCs w:val="24"/>
        </w:rPr>
      </w:pPr>
      <w:r>
        <w:rPr>
          <w:rFonts w:ascii="Cambria" w:hAnsi="Cambria" w:cstheme="minorHAnsi"/>
          <w:sz w:val="24"/>
          <w:szCs w:val="24"/>
        </w:rPr>
        <w:t xml:space="preserve">4. </w:t>
      </w:r>
      <w:r w:rsidR="00161686">
        <w:rPr>
          <w:rFonts w:ascii="Cambria" w:hAnsi="Cambria" w:cstheme="minorHAnsi"/>
          <w:sz w:val="24"/>
          <w:szCs w:val="24"/>
        </w:rPr>
        <w:t>E</w:t>
      </w:r>
      <w:r w:rsidR="00C36EC7">
        <w:rPr>
          <w:rFonts w:ascii="Cambria" w:hAnsi="Cambria" w:cstheme="minorHAnsi"/>
          <w:sz w:val="24"/>
          <w:szCs w:val="24"/>
        </w:rPr>
        <w:t>l V</w:t>
      </w:r>
      <w:r w:rsidR="00161686" w:rsidRPr="00AB72A6">
        <w:rPr>
          <w:rFonts w:ascii="Cambria" w:hAnsi="Cambria" w:cstheme="minorHAnsi"/>
          <w:sz w:val="24"/>
          <w:szCs w:val="24"/>
        </w:rPr>
        <w:t xml:space="preserve">icerrectorado competente en el </w:t>
      </w:r>
      <w:r>
        <w:rPr>
          <w:rFonts w:ascii="Cambria" w:hAnsi="Cambria" w:cstheme="minorHAnsi"/>
          <w:sz w:val="24"/>
          <w:szCs w:val="24"/>
        </w:rPr>
        <w:t>T</w:t>
      </w:r>
      <w:r w:rsidR="00161686" w:rsidRPr="00AB72A6">
        <w:rPr>
          <w:rFonts w:ascii="Cambria" w:hAnsi="Cambria" w:cstheme="minorHAnsi"/>
          <w:sz w:val="24"/>
          <w:szCs w:val="24"/>
        </w:rPr>
        <w:t>ítulo abrirá un periodo de exposición pública, para que cualquier persona interesada de la comunidad universitaria pueda consultar la propuesta y formular en su caso alegaciones</w:t>
      </w:r>
      <w:r>
        <w:rPr>
          <w:rFonts w:ascii="Cambria" w:hAnsi="Cambria"/>
          <w:sz w:val="24"/>
          <w:szCs w:val="24"/>
        </w:rPr>
        <w:t xml:space="preserve">. </w:t>
      </w:r>
      <w:r w:rsidR="00537429">
        <w:rPr>
          <w:rFonts w:ascii="Cambria" w:hAnsi="Cambria" w:cstheme="minorHAnsi"/>
          <w:sz w:val="24"/>
          <w:szCs w:val="24"/>
        </w:rPr>
        <w:t xml:space="preserve">En el supuesto de que se </w:t>
      </w:r>
      <w:proofErr w:type="gramStart"/>
      <w:r w:rsidR="00537429">
        <w:rPr>
          <w:rFonts w:ascii="Cambria" w:hAnsi="Cambria" w:cstheme="minorHAnsi"/>
          <w:sz w:val="24"/>
          <w:szCs w:val="24"/>
        </w:rPr>
        <w:t>presenta</w:t>
      </w:r>
      <w:r w:rsidR="00042DA6">
        <w:rPr>
          <w:rFonts w:ascii="Cambria" w:hAnsi="Cambria" w:cstheme="minorHAnsi"/>
          <w:sz w:val="24"/>
          <w:szCs w:val="24"/>
        </w:rPr>
        <w:t>ra</w:t>
      </w:r>
      <w:r w:rsidR="00537429">
        <w:rPr>
          <w:rFonts w:ascii="Cambria" w:hAnsi="Cambria" w:cstheme="minorHAnsi"/>
          <w:sz w:val="24"/>
          <w:szCs w:val="24"/>
        </w:rPr>
        <w:t>n</w:t>
      </w:r>
      <w:proofErr w:type="gramEnd"/>
      <w:r w:rsidR="00537429">
        <w:rPr>
          <w:rFonts w:ascii="Cambria" w:hAnsi="Cambria" w:cstheme="minorHAnsi"/>
          <w:sz w:val="24"/>
          <w:szCs w:val="24"/>
        </w:rPr>
        <w:t xml:space="preserve"> alegaciones, se remitirán al centro proponente para su debate y en su caso aceptación, tras lo cual el Vicerrectorado elevará la propuesta </w:t>
      </w:r>
      <w:r w:rsidR="00537429" w:rsidRPr="00AB72A6">
        <w:rPr>
          <w:rFonts w:ascii="Cambria" w:hAnsi="Cambria" w:cstheme="minorHAnsi"/>
          <w:sz w:val="24"/>
          <w:szCs w:val="24"/>
        </w:rPr>
        <w:t>al Consejo de Gobierno</w:t>
      </w:r>
      <w:r w:rsidR="00537429">
        <w:rPr>
          <w:rFonts w:ascii="Cambria" w:hAnsi="Cambria" w:cstheme="minorHAnsi"/>
          <w:sz w:val="24"/>
          <w:szCs w:val="24"/>
        </w:rPr>
        <w:t>.</w:t>
      </w:r>
    </w:p>
    <w:p w14:paraId="1FC8FD11" w14:textId="025738C3" w:rsidR="006D6A55" w:rsidRPr="00AB72A6" w:rsidRDefault="006D6A55"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5. Tras su aprobación</w:t>
      </w:r>
      <w:r w:rsidR="00537429">
        <w:rPr>
          <w:rFonts w:ascii="Cambria" w:hAnsi="Cambria" w:cstheme="minorHAnsi"/>
          <w:sz w:val="24"/>
          <w:szCs w:val="24"/>
        </w:rPr>
        <w:t>, en su caso,</w:t>
      </w:r>
      <w:r w:rsidRPr="00AB72A6">
        <w:rPr>
          <w:rFonts w:ascii="Cambria" w:hAnsi="Cambria" w:cstheme="minorHAnsi"/>
          <w:sz w:val="24"/>
          <w:szCs w:val="24"/>
        </w:rPr>
        <w:t xml:space="preserve"> en Consejo de Gobierno, la</w:t>
      </w:r>
      <w:r w:rsidR="00AB72A6" w:rsidRPr="00AB72A6">
        <w:rPr>
          <w:rFonts w:ascii="Cambria" w:hAnsi="Cambria" w:cstheme="minorHAnsi"/>
          <w:sz w:val="24"/>
          <w:szCs w:val="24"/>
        </w:rPr>
        <w:t xml:space="preserve"> propuesta</w:t>
      </w:r>
      <w:r w:rsidRPr="00AB72A6">
        <w:rPr>
          <w:rFonts w:ascii="Cambria" w:hAnsi="Cambria" w:cstheme="minorHAnsi"/>
          <w:sz w:val="24"/>
          <w:szCs w:val="24"/>
        </w:rPr>
        <w:t xml:space="preserve"> de modificación seguirá la tramitación prevista en la normativa específica.</w:t>
      </w:r>
    </w:p>
    <w:p w14:paraId="7CA14426" w14:textId="77777777" w:rsidR="006465C1" w:rsidRPr="00AB72A6" w:rsidRDefault="00DF70E9" w:rsidP="00B8365C">
      <w:pPr>
        <w:spacing w:line="276" w:lineRule="auto"/>
        <w:ind w:right="-684"/>
        <w:jc w:val="both"/>
        <w:rPr>
          <w:rFonts w:ascii="Cambria" w:hAnsi="Cambria" w:cstheme="minorHAnsi"/>
          <w:b/>
          <w:sz w:val="24"/>
          <w:szCs w:val="24"/>
        </w:rPr>
      </w:pPr>
      <w:r w:rsidRPr="00AB72A6">
        <w:rPr>
          <w:rFonts w:ascii="Cambria" w:hAnsi="Cambria" w:cstheme="minorHAnsi"/>
          <w:b/>
          <w:sz w:val="24"/>
          <w:szCs w:val="24"/>
        </w:rPr>
        <w:t>Artículo 19. Procedimiento de modif</w:t>
      </w:r>
      <w:r w:rsidR="00727013" w:rsidRPr="00AB72A6">
        <w:rPr>
          <w:rFonts w:ascii="Cambria" w:hAnsi="Cambria" w:cstheme="minorHAnsi"/>
          <w:b/>
          <w:sz w:val="24"/>
          <w:szCs w:val="24"/>
        </w:rPr>
        <w:t>icación de las Memorias de los T</w:t>
      </w:r>
      <w:r w:rsidRPr="00AB72A6">
        <w:rPr>
          <w:rFonts w:ascii="Cambria" w:hAnsi="Cambria" w:cstheme="minorHAnsi"/>
          <w:b/>
          <w:sz w:val="24"/>
          <w:szCs w:val="24"/>
        </w:rPr>
        <w:t>ítulos de Doctorado</w:t>
      </w:r>
    </w:p>
    <w:p w14:paraId="51C050E0" w14:textId="55D72585" w:rsidR="006465C1" w:rsidRPr="00AB72A6" w:rsidRDefault="00DF70E9"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 xml:space="preserve">1. </w:t>
      </w:r>
      <w:r w:rsidR="00161955" w:rsidRPr="00AB72A6">
        <w:rPr>
          <w:rFonts w:ascii="Cambria" w:hAnsi="Cambria" w:cstheme="minorHAnsi"/>
          <w:sz w:val="24"/>
          <w:szCs w:val="24"/>
        </w:rPr>
        <w:t>Tratándose de Tít</w:t>
      </w:r>
      <w:r w:rsidR="00980DD6" w:rsidRPr="00AB72A6">
        <w:rPr>
          <w:rFonts w:ascii="Cambria" w:hAnsi="Cambria" w:cstheme="minorHAnsi"/>
          <w:sz w:val="24"/>
          <w:szCs w:val="24"/>
        </w:rPr>
        <w:t>ulos de Doctorado, la Comisión A</w:t>
      </w:r>
      <w:r w:rsidR="00161955" w:rsidRPr="00AB72A6">
        <w:rPr>
          <w:rFonts w:ascii="Cambria" w:hAnsi="Cambria" w:cstheme="minorHAnsi"/>
          <w:sz w:val="24"/>
          <w:szCs w:val="24"/>
        </w:rPr>
        <w:t xml:space="preserve">cadémica del programa será la competente para elaborar una propuesta de modificación, con la </w:t>
      </w:r>
      <w:r w:rsidR="00AB72A6" w:rsidRPr="00AB72A6">
        <w:rPr>
          <w:rFonts w:ascii="Cambria" w:hAnsi="Cambria" w:cstheme="minorHAnsi"/>
          <w:sz w:val="24"/>
          <w:szCs w:val="24"/>
        </w:rPr>
        <w:t>documentación requerida por la Agencia E</w:t>
      </w:r>
      <w:r w:rsidR="00161955" w:rsidRPr="00AB72A6">
        <w:rPr>
          <w:rFonts w:ascii="Cambria" w:hAnsi="Cambria" w:cstheme="minorHAnsi"/>
          <w:sz w:val="24"/>
          <w:szCs w:val="24"/>
        </w:rPr>
        <w:t>valuadora, que remitirá a la Comisión de Doctorado para su debate y aprobación</w:t>
      </w:r>
      <w:r w:rsidR="0056405F" w:rsidRPr="00AB72A6">
        <w:rPr>
          <w:rFonts w:ascii="Cambria" w:hAnsi="Cambria" w:cstheme="minorHAnsi"/>
          <w:sz w:val="24"/>
          <w:szCs w:val="24"/>
        </w:rPr>
        <w:t>.</w:t>
      </w:r>
    </w:p>
    <w:p w14:paraId="03F64CFF" w14:textId="06B4A1D8" w:rsidR="007E64CB" w:rsidRDefault="00DF70E9"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 xml:space="preserve">2. </w:t>
      </w:r>
      <w:r w:rsidR="007E64CB" w:rsidRPr="00AB72A6">
        <w:rPr>
          <w:rFonts w:ascii="Cambria" w:hAnsi="Cambria" w:cstheme="minorHAnsi"/>
          <w:sz w:val="24"/>
          <w:szCs w:val="24"/>
        </w:rPr>
        <w:t>El Centro</w:t>
      </w:r>
      <w:r w:rsidR="007E64CB">
        <w:rPr>
          <w:rFonts w:ascii="Cambria" w:hAnsi="Cambria" w:cstheme="minorHAnsi"/>
          <w:sz w:val="24"/>
          <w:szCs w:val="24"/>
        </w:rPr>
        <w:t xml:space="preserve"> proponente</w:t>
      </w:r>
      <w:r w:rsidR="007E64CB" w:rsidRPr="00AB72A6">
        <w:rPr>
          <w:rFonts w:ascii="Cambria" w:hAnsi="Cambria" w:cstheme="minorHAnsi"/>
          <w:sz w:val="24"/>
          <w:szCs w:val="24"/>
        </w:rPr>
        <w:t xml:space="preserve"> remitirá la propuesta aprobada al Vicerrectorado con competencias en Títulos para su revisión</w:t>
      </w:r>
      <w:r w:rsidR="00C36EC7">
        <w:rPr>
          <w:rFonts w:ascii="Cambria" w:hAnsi="Cambria" w:cstheme="minorHAnsi"/>
          <w:sz w:val="24"/>
          <w:szCs w:val="24"/>
        </w:rPr>
        <w:t>.</w:t>
      </w:r>
    </w:p>
    <w:p w14:paraId="338D7631" w14:textId="1C64F921" w:rsidR="00161686" w:rsidRDefault="00C36EC7" w:rsidP="00B8365C">
      <w:pPr>
        <w:spacing w:after="120"/>
        <w:ind w:right="-684"/>
        <w:jc w:val="both"/>
        <w:rPr>
          <w:rFonts w:ascii="Cambria" w:hAnsi="Cambria"/>
          <w:sz w:val="24"/>
          <w:szCs w:val="24"/>
        </w:rPr>
      </w:pPr>
      <w:r>
        <w:rPr>
          <w:rFonts w:ascii="Cambria" w:hAnsi="Cambria"/>
          <w:sz w:val="24"/>
          <w:szCs w:val="24"/>
        </w:rPr>
        <w:t xml:space="preserve">3. </w:t>
      </w:r>
      <w:r w:rsidR="00161686">
        <w:rPr>
          <w:rFonts w:ascii="Cambria" w:hAnsi="Cambria"/>
          <w:sz w:val="24"/>
          <w:szCs w:val="24"/>
        </w:rPr>
        <w:t xml:space="preserve">Las propuestas de modificaciones de Memoria que afecten a la estructura del Título, a la definición de sus competencias y objetivos, </w:t>
      </w:r>
      <w:r w:rsidR="007E64CB">
        <w:rPr>
          <w:rFonts w:ascii="Cambria" w:hAnsi="Cambria"/>
          <w:sz w:val="24"/>
          <w:szCs w:val="24"/>
        </w:rPr>
        <w:t>a los recursos económicos, humanos (líneas de investigación) y materiales</w:t>
      </w:r>
      <w:r w:rsidR="00161686">
        <w:rPr>
          <w:rFonts w:ascii="Cambria" w:hAnsi="Cambria"/>
          <w:sz w:val="24"/>
          <w:szCs w:val="24"/>
        </w:rPr>
        <w:t xml:space="preserve">, deberán ser informadas por la Comisión de </w:t>
      </w:r>
      <w:r>
        <w:rPr>
          <w:rFonts w:ascii="Cambria" w:hAnsi="Cambria"/>
          <w:sz w:val="24"/>
          <w:szCs w:val="24"/>
        </w:rPr>
        <w:t>Títulos.</w:t>
      </w:r>
    </w:p>
    <w:p w14:paraId="367CDA5A" w14:textId="66148AE5" w:rsidR="006D6A55" w:rsidRPr="00AB72A6" w:rsidRDefault="00C36EC7" w:rsidP="00B8365C">
      <w:pPr>
        <w:spacing w:after="120"/>
        <w:ind w:right="-684"/>
        <w:jc w:val="both"/>
        <w:rPr>
          <w:rFonts w:ascii="Cambria" w:hAnsi="Cambria" w:cstheme="minorHAnsi"/>
          <w:sz w:val="24"/>
          <w:szCs w:val="24"/>
        </w:rPr>
      </w:pPr>
      <w:r>
        <w:rPr>
          <w:rFonts w:ascii="Cambria" w:hAnsi="Cambria" w:cstheme="minorHAnsi"/>
          <w:sz w:val="24"/>
          <w:szCs w:val="24"/>
        </w:rPr>
        <w:t xml:space="preserve">4. </w:t>
      </w:r>
      <w:r w:rsidR="00161686">
        <w:rPr>
          <w:rFonts w:ascii="Cambria" w:hAnsi="Cambria" w:cstheme="minorHAnsi"/>
          <w:sz w:val="24"/>
          <w:szCs w:val="24"/>
        </w:rPr>
        <w:t>E</w:t>
      </w:r>
      <w:r w:rsidR="00161686" w:rsidRPr="00AB72A6">
        <w:rPr>
          <w:rFonts w:ascii="Cambria" w:hAnsi="Cambria" w:cstheme="minorHAnsi"/>
          <w:sz w:val="24"/>
          <w:szCs w:val="24"/>
        </w:rPr>
        <w:t xml:space="preserve">l </w:t>
      </w:r>
      <w:r>
        <w:rPr>
          <w:rFonts w:ascii="Cambria" w:hAnsi="Cambria" w:cstheme="minorHAnsi"/>
          <w:sz w:val="24"/>
          <w:szCs w:val="24"/>
        </w:rPr>
        <w:t>V</w:t>
      </w:r>
      <w:r w:rsidR="00161686" w:rsidRPr="00AB72A6">
        <w:rPr>
          <w:rFonts w:ascii="Cambria" w:hAnsi="Cambria" w:cstheme="minorHAnsi"/>
          <w:sz w:val="24"/>
          <w:szCs w:val="24"/>
        </w:rPr>
        <w:t xml:space="preserve">icerrectorado competente </w:t>
      </w:r>
      <w:r>
        <w:rPr>
          <w:rFonts w:ascii="Cambria" w:hAnsi="Cambria" w:cstheme="minorHAnsi"/>
          <w:sz w:val="24"/>
          <w:szCs w:val="24"/>
        </w:rPr>
        <w:t xml:space="preserve">en Doctorado </w:t>
      </w:r>
      <w:r w:rsidR="00161686" w:rsidRPr="00AB72A6">
        <w:rPr>
          <w:rFonts w:ascii="Cambria" w:hAnsi="Cambria" w:cstheme="minorHAnsi"/>
          <w:sz w:val="24"/>
          <w:szCs w:val="24"/>
        </w:rPr>
        <w:t>abrirá un periodo de exposición pública, para que cualquier persona interesada de la comunidad universitaria pueda consultar la propuesta y formular en su caso alegaciones</w:t>
      </w:r>
      <w:r>
        <w:rPr>
          <w:rFonts w:ascii="Cambria" w:hAnsi="Cambria"/>
          <w:sz w:val="24"/>
          <w:szCs w:val="24"/>
        </w:rPr>
        <w:t xml:space="preserve">. </w:t>
      </w:r>
      <w:r w:rsidR="00537429">
        <w:rPr>
          <w:rFonts w:ascii="Cambria" w:hAnsi="Cambria" w:cstheme="minorHAnsi"/>
          <w:sz w:val="24"/>
          <w:szCs w:val="24"/>
        </w:rPr>
        <w:t xml:space="preserve">En el supuesto de que se </w:t>
      </w:r>
      <w:proofErr w:type="gramStart"/>
      <w:r w:rsidR="00537429">
        <w:rPr>
          <w:rFonts w:ascii="Cambria" w:hAnsi="Cambria" w:cstheme="minorHAnsi"/>
          <w:sz w:val="24"/>
          <w:szCs w:val="24"/>
        </w:rPr>
        <w:t>presentaran</w:t>
      </w:r>
      <w:proofErr w:type="gramEnd"/>
      <w:r w:rsidR="00537429">
        <w:rPr>
          <w:rFonts w:ascii="Cambria" w:hAnsi="Cambria" w:cstheme="minorHAnsi"/>
          <w:sz w:val="24"/>
          <w:szCs w:val="24"/>
        </w:rPr>
        <w:t xml:space="preserve"> alegaciones, se remitirán a</w:t>
      </w:r>
      <w:r w:rsidR="007E64CB">
        <w:rPr>
          <w:rFonts w:ascii="Cambria" w:hAnsi="Cambria" w:cstheme="minorHAnsi"/>
          <w:sz w:val="24"/>
          <w:szCs w:val="24"/>
        </w:rPr>
        <w:t xml:space="preserve">l centro proponente </w:t>
      </w:r>
      <w:r w:rsidR="00537429">
        <w:rPr>
          <w:rFonts w:ascii="Cambria" w:hAnsi="Cambria" w:cstheme="minorHAnsi"/>
          <w:sz w:val="24"/>
          <w:szCs w:val="24"/>
        </w:rPr>
        <w:t xml:space="preserve">para su debate y en su </w:t>
      </w:r>
      <w:r>
        <w:rPr>
          <w:rFonts w:ascii="Cambria" w:hAnsi="Cambria" w:cstheme="minorHAnsi"/>
          <w:sz w:val="24"/>
          <w:szCs w:val="24"/>
        </w:rPr>
        <w:t>caso aceptación</w:t>
      </w:r>
      <w:r w:rsidR="00537429">
        <w:rPr>
          <w:rFonts w:ascii="Cambria" w:hAnsi="Cambria" w:cstheme="minorHAnsi"/>
          <w:sz w:val="24"/>
          <w:szCs w:val="24"/>
        </w:rPr>
        <w:t xml:space="preserve">, tras lo cual el Vicerrectorado elevará la propuesta </w:t>
      </w:r>
      <w:r w:rsidR="00537429" w:rsidRPr="00AB72A6">
        <w:rPr>
          <w:rFonts w:ascii="Cambria" w:hAnsi="Cambria" w:cstheme="minorHAnsi"/>
          <w:sz w:val="24"/>
          <w:szCs w:val="24"/>
        </w:rPr>
        <w:t>al Consejo de Gobierno</w:t>
      </w:r>
      <w:r w:rsidR="006D6A55" w:rsidRPr="00AB72A6">
        <w:rPr>
          <w:rFonts w:ascii="Cambria" w:hAnsi="Cambria" w:cstheme="minorHAnsi"/>
          <w:sz w:val="24"/>
          <w:szCs w:val="24"/>
        </w:rPr>
        <w:t>.</w:t>
      </w:r>
    </w:p>
    <w:p w14:paraId="6ED17679" w14:textId="6D41A637" w:rsidR="00DF70E9" w:rsidRPr="00AB72A6" w:rsidRDefault="006D6A55"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5. Tras su aprobación</w:t>
      </w:r>
      <w:r w:rsidR="00C81075">
        <w:rPr>
          <w:rFonts w:ascii="Cambria" w:hAnsi="Cambria" w:cstheme="minorHAnsi"/>
          <w:sz w:val="24"/>
          <w:szCs w:val="24"/>
        </w:rPr>
        <w:t>, en su caso,</w:t>
      </w:r>
      <w:r w:rsidRPr="00AB72A6">
        <w:rPr>
          <w:rFonts w:ascii="Cambria" w:hAnsi="Cambria" w:cstheme="minorHAnsi"/>
          <w:sz w:val="24"/>
          <w:szCs w:val="24"/>
        </w:rPr>
        <w:t xml:space="preserve"> en Consejo de Gobierno, la</w:t>
      </w:r>
      <w:r w:rsidR="00980DD6" w:rsidRPr="00AB72A6">
        <w:rPr>
          <w:rFonts w:ascii="Cambria" w:hAnsi="Cambria" w:cstheme="minorHAnsi"/>
          <w:sz w:val="24"/>
          <w:szCs w:val="24"/>
        </w:rPr>
        <w:t xml:space="preserve"> propuesta</w:t>
      </w:r>
      <w:r w:rsidRPr="00AB72A6">
        <w:rPr>
          <w:rFonts w:ascii="Cambria" w:hAnsi="Cambria" w:cstheme="minorHAnsi"/>
          <w:sz w:val="24"/>
          <w:szCs w:val="24"/>
        </w:rPr>
        <w:t xml:space="preserve"> de modificación seguirá la tramitación prevista en la normativa específica.</w:t>
      </w:r>
    </w:p>
    <w:p w14:paraId="7507F773" w14:textId="77777777" w:rsidR="004B66A0" w:rsidRPr="00AB72A6" w:rsidRDefault="004B66A0" w:rsidP="00B8365C">
      <w:pPr>
        <w:spacing w:line="276" w:lineRule="auto"/>
        <w:ind w:right="-684"/>
        <w:jc w:val="both"/>
        <w:rPr>
          <w:rFonts w:ascii="Cambria" w:hAnsi="Cambria" w:cstheme="minorHAnsi"/>
          <w:sz w:val="24"/>
          <w:szCs w:val="24"/>
        </w:rPr>
      </w:pPr>
    </w:p>
    <w:p w14:paraId="4DACE85E" w14:textId="7D5EE292" w:rsidR="0017229C" w:rsidRPr="00AB72A6" w:rsidRDefault="00C450B6" w:rsidP="00B8365C">
      <w:pPr>
        <w:spacing w:line="276" w:lineRule="auto"/>
        <w:ind w:right="-684"/>
        <w:jc w:val="both"/>
        <w:rPr>
          <w:rFonts w:ascii="Cambria" w:hAnsi="Cambria" w:cstheme="minorHAnsi"/>
          <w:b/>
          <w:sz w:val="24"/>
          <w:szCs w:val="24"/>
        </w:rPr>
      </w:pPr>
      <w:r w:rsidRPr="00AB72A6">
        <w:rPr>
          <w:rFonts w:ascii="Cambria" w:hAnsi="Cambria" w:cstheme="minorHAnsi"/>
          <w:b/>
          <w:sz w:val="24"/>
          <w:szCs w:val="24"/>
        </w:rPr>
        <w:t>CAPÍTULO I</w:t>
      </w:r>
      <w:r w:rsidR="00E12D93" w:rsidRPr="00AB72A6">
        <w:rPr>
          <w:rFonts w:ascii="Cambria" w:hAnsi="Cambria" w:cstheme="minorHAnsi"/>
          <w:b/>
          <w:sz w:val="24"/>
          <w:szCs w:val="24"/>
        </w:rPr>
        <w:t>V</w:t>
      </w:r>
      <w:r w:rsidRPr="00AB72A6">
        <w:rPr>
          <w:rFonts w:ascii="Cambria" w:hAnsi="Cambria" w:cstheme="minorHAnsi"/>
          <w:b/>
          <w:sz w:val="24"/>
          <w:szCs w:val="24"/>
        </w:rPr>
        <w:t xml:space="preserve">. </w:t>
      </w:r>
      <w:r w:rsidR="003F29CE" w:rsidRPr="00AB72A6">
        <w:rPr>
          <w:rFonts w:ascii="Cambria" w:hAnsi="Cambria" w:cstheme="minorHAnsi"/>
          <w:b/>
          <w:sz w:val="24"/>
          <w:szCs w:val="24"/>
        </w:rPr>
        <w:t>PROCE</w:t>
      </w:r>
      <w:r w:rsidR="006F703C" w:rsidRPr="00AB72A6">
        <w:rPr>
          <w:rFonts w:ascii="Cambria" w:hAnsi="Cambria" w:cstheme="minorHAnsi"/>
          <w:b/>
          <w:sz w:val="24"/>
          <w:szCs w:val="24"/>
        </w:rPr>
        <w:t xml:space="preserve">DIMIENTO PARA LA </w:t>
      </w:r>
      <w:r w:rsidRPr="00AB72A6">
        <w:rPr>
          <w:rFonts w:ascii="Cambria" w:hAnsi="Cambria" w:cstheme="minorHAnsi"/>
          <w:b/>
          <w:sz w:val="24"/>
          <w:szCs w:val="24"/>
        </w:rPr>
        <w:t xml:space="preserve">SUSPENSIÓN </w:t>
      </w:r>
      <w:r w:rsidR="006F703C" w:rsidRPr="00AB72A6">
        <w:rPr>
          <w:rFonts w:ascii="Cambria" w:hAnsi="Cambria" w:cstheme="minorHAnsi"/>
          <w:b/>
          <w:sz w:val="24"/>
          <w:szCs w:val="24"/>
        </w:rPr>
        <w:t xml:space="preserve">Y EXTINCIÓN </w:t>
      </w:r>
      <w:r w:rsidRPr="00AB72A6">
        <w:rPr>
          <w:rFonts w:ascii="Cambria" w:hAnsi="Cambria" w:cstheme="minorHAnsi"/>
          <w:b/>
          <w:sz w:val="24"/>
          <w:szCs w:val="24"/>
        </w:rPr>
        <w:t>DE TÍTULO</w:t>
      </w:r>
      <w:r w:rsidR="00F5165B" w:rsidRPr="00AB72A6">
        <w:rPr>
          <w:rFonts w:ascii="Cambria" w:hAnsi="Cambria" w:cstheme="minorHAnsi"/>
          <w:b/>
          <w:sz w:val="24"/>
          <w:szCs w:val="24"/>
        </w:rPr>
        <w:t>S DE GRADO</w:t>
      </w:r>
      <w:r w:rsidR="00DD1A20" w:rsidRPr="00AB72A6">
        <w:rPr>
          <w:rFonts w:ascii="Cambria" w:hAnsi="Cambria" w:cstheme="minorHAnsi"/>
          <w:b/>
          <w:sz w:val="24"/>
          <w:szCs w:val="24"/>
        </w:rPr>
        <w:t>, MASTER Y DOCTORADO</w:t>
      </w:r>
      <w:r w:rsidRPr="00AB72A6">
        <w:rPr>
          <w:rFonts w:ascii="Cambria" w:hAnsi="Cambria" w:cstheme="minorHAnsi"/>
          <w:b/>
          <w:sz w:val="24"/>
          <w:szCs w:val="24"/>
        </w:rPr>
        <w:t xml:space="preserve"> </w:t>
      </w:r>
    </w:p>
    <w:p w14:paraId="7D5B4612" w14:textId="580DC3A3" w:rsidR="00614D99" w:rsidRPr="00AB72A6" w:rsidRDefault="00DD1A20" w:rsidP="00B8365C">
      <w:pPr>
        <w:spacing w:line="276" w:lineRule="auto"/>
        <w:ind w:right="-684"/>
        <w:jc w:val="both"/>
        <w:rPr>
          <w:rFonts w:ascii="Cambria" w:hAnsi="Cambria" w:cstheme="minorHAnsi"/>
          <w:sz w:val="24"/>
          <w:szCs w:val="24"/>
        </w:rPr>
      </w:pPr>
      <w:r w:rsidRPr="00AB72A6">
        <w:rPr>
          <w:rFonts w:ascii="Cambria" w:hAnsi="Cambria" w:cstheme="minorHAnsi"/>
          <w:b/>
          <w:sz w:val="24"/>
          <w:szCs w:val="24"/>
        </w:rPr>
        <w:t>Artí</w:t>
      </w:r>
      <w:r w:rsidR="00614D99" w:rsidRPr="00AB72A6">
        <w:rPr>
          <w:rFonts w:ascii="Cambria" w:hAnsi="Cambria" w:cstheme="minorHAnsi"/>
          <w:b/>
          <w:sz w:val="24"/>
          <w:szCs w:val="24"/>
        </w:rPr>
        <w:t xml:space="preserve">culo </w:t>
      </w:r>
      <w:r w:rsidR="004E63E4" w:rsidRPr="00AB72A6">
        <w:rPr>
          <w:rFonts w:ascii="Cambria" w:hAnsi="Cambria" w:cstheme="minorHAnsi"/>
          <w:b/>
          <w:sz w:val="24"/>
          <w:szCs w:val="24"/>
        </w:rPr>
        <w:t>20</w:t>
      </w:r>
      <w:r w:rsidR="00614D99" w:rsidRPr="00AB72A6">
        <w:rPr>
          <w:rFonts w:ascii="Cambria" w:hAnsi="Cambria" w:cstheme="minorHAnsi"/>
          <w:b/>
          <w:sz w:val="24"/>
          <w:szCs w:val="24"/>
        </w:rPr>
        <w:t xml:space="preserve">. </w:t>
      </w:r>
      <w:r w:rsidR="00776921" w:rsidRPr="00AB72A6">
        <w:rPr>
          <w:rFonts w:ascii="Cambria" w:hAnsi="Cambria" w:cstheme="minorHAnsi"/>
          <w:b/>
          <w:sz w:val="24"/>
          <w:szCs w:val="24"/>
        </w:rPr>
        <w:t>Excepcionalidad de las medidas de suspensión y extinción</w:t>
      </w:r>
    </w:p>
    <w:p w14:paraId="043CD0E1" w14:textId="247A85AC" w:rsidR="004E63E4" w:rsidRPr="002B1104" w:rsidRDefault="00614D99"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La suspensión temporal y la extinción de un Título oficial de la UCA se contemplan com</w:t>
      </w:r>
      <w:r w:rsidRPr="002B1104">
        <w:rPr>
          <w:rFonts w:ascii="Cambria" w:hAnsi="Cambria" w:cstheme="minorHAnsi"/>
          <w:sz w:val="24"/>
          <w:szCs w:val="24"/>
        </w:rPr>
        <w:t>o medidas excepcionales ante supuestos en los que</w:t>
      </w:r>
      <w:r w:rsidR="00F46450" w:rsidRPr="002B1104">
        <w:rPr>
          <w:rFonts w:ascii="Cambria" w:hAnsi="Cambria" w:cstheme="minorHAnsi"/>
          <w:sz w:val="24"/>
          <w:szCs w:val="24"/>
        </w:rPr>
        <w:t xml:space="preserve"> </w:t>
      </w:r>
      <w:r w:rsidRPr="002B1104">
        <w:rPr>
          <w:rFonts w:ascii="Cambria" w:hAnsi="Cambria" w:cstheme="minorHAnsi"/>
          <w:sz w:val="24"/>
          <w:szCs w:val="24"/>
        </w:rPr>
        <w:t xml:space="preserve">resulten insuficientes o inadecuadas otras actuaciones previas que garanticen la viabilidad y permanencia del Título. En </w:t>
      </w:r>
      <w:r w:rsidRPr="002B1104">
        <w:rPr>
          <w:rFonts w:ascii="Cambria" w:hAnsi="Cambria" w:cstheme="minorHAnsi"/>
          <w:sz w:val="24"/>
          <w:szCs w:val="24"/>
        </w:rPr>
        <w:lastRenderedPageBreak/>
        <w:t>consecue</w:t>
      </w:r>
      <w:r w:rsidR="00980DD6" w:rsidRPr="002B1104">
        <w:rPr>
          <w:rFonts w:ascii="Cambria" w:hAnsi="Cambria" w:cstheme="minorHAnsi"/>
          <w:sz w:val="24"/>
          <w:szCs w:val="24"/>
        </w:rPr>
        <w:t xml:space="preserve">ncia, la decisión de suspender </w:t>
      </w:r>
      <w:r w:rsidRPr="002B1104">
        <w:rPr>
          <w:rFonts w:ascii="Cambria" w:hAnsi="Cambria" w:cstheme="minorHAnsi"/>
          <w:sz w:val="24"/>
          <w:szCs w:val="24"/>
        </w:rPr>
        <w:t xml:space="preserve">o extinguir un Titulo solo puede ser el resultado de un proceso de reflexión y análisis detallado sobre las opciones </w:t>
      </w:r>
      <w:r w:rsidR="00D73484" w:rsidRPr="002B1104">
        <w:rPr>
          <w:rFonts w:ascii="Cambria" w:hAnsi="Cambria" w:cstheme="minorHAnsi"/>
          <w:sz w:val="24"/>
          <w:szCs w:val="24"/>
        </w:rPr>
        <w:t>y vías de actuación má</w:t>
      </w:r>
      <w:r w:rsidR="00776921" w:rsidRPr="002B1104">
        <w:rPr>
          <w:rFonts w:ascii="Cambria" w:hAnsi="Cambria" w:cstheme="minorHAnsi"/>
          <w:sz w:val="24"/>
          <w:szCs w:val="24"/>
        </w:rPr>
        <w:t xml:space="preserve">s adecuadas en el marco de la programación estratégica de </w:t>
      </w:r>
      <w:r w:rsidR="00D73484" w:rsidRPr="002B1104">
        <w:rPr>
          <w:rFonts w:ascii="Cambria" w:hAnsi="Cambria" w:cstheme="minorHAnsi"/>
          <w:sz w:val="24"/>
          <w:szCs w:val="24"/>
        </w:rPr>
        <w:t>T</w:t>
      </w:r>
      <w:r w:rsidR="00776921" w:rsidRPr="002B1104">
        <w:rPr>
          <w:rFonts w:ascii="Cambria" w:hAnsi="Cambria" w:cstheme="minorHAnsi"/>
          <w:sz w:val="24"/>
          <w:szCs w:val="24"/>
        </w:rPr>
        <w:t>ítulos de la UCA.</w:t>
      </w:r>
    </w:p>
    <w:p w14:paraId="4D420F1D" w14:textId="0FECB90D" w:rsidR="00776921" w:rsidRPr="002B1104" w:rsidRDefault="007E2A6D" w:rsidP="00B8365C">
      <w:pPr>
        <w:spacing w:line="276" w:lineRule="auto"/>
        <w:ind w:right="-684"/>
        <w:jc w:val="both"/>
        <w:rPr>
          <w:rFonts w:ascii="Cambria" w:hAnsi="Cambria" w:cstheme="minorHAnsi"/>
          <w:b/>
          <w:sz w:val="24"/>
          <w:szCs w:val="24"/>
        </w:rPr>
      </w:pPr>
      <w:r w:rsidRPr="002B1104">
        <w:rPr>
          <w:rFonts w:ascii="Cambria" w:hAnsi="Cambria" w:cstheme="minorHAnsi"/>
          <w:b/>
          <w:sz w:val="24"/>
          <w:szCs w:val="24"/>
        </w:rPr>
        <w:t>Artí</w:t>
      </w:r>
      <w:r w:rsidR="00776921" w:rsidRPr="002B1104">
        <w:rPr>
          <w:rFonts w:ascii="Cambria" w:hAnsi="Cambria" w:cstheme="minorHAnsi"/>
          <w:b/>
          <w:sz w:val="24"/>
          <w:szCs w:val="24"/>
        </w:rPr>
        <w:t xml:space="preserve">culo </w:t>
      </w:r>
      <w:r w:rsidR="004E63E4" w:rsidRPr="002B1104">
        <w:rPr>
          <w:rFonts w:ascii="Cambria" w:hAnsi="Cambria" w:cstheme="minorHAnsi"/>
          <w:b/>
          <w:sz w:val="24"/>
          <w:szCs w:val="24"/>
        </w:rPr>
        <w:t>21</w:t>
      </w:r>
      <w:r w:rsidR="00776921" w:rsidRPr="002B1104">
        <w:rPr>
          <w:rFonts w:ascii="Cambria" w:hAnsi="Cambria" w:cstheme="minorHAnsi"/>
          <w:b/>
          <w:sz w:val="24"/>
          <w:szCs w:val="24"/>
        </w:rPr>
        <w:t xml:space="preserve">. </w:t>
      </w:r>
      <w:r w:rsidR="00DD1A20" w:rsidRPr="002B1104">
        <w:rPr>
          <w:rFonts w:ascii="Cambria" w:hAnsi="Cambria" w:cstheme="minorHAnsi"/>
          <w:b/>
          <w:sz w:val="24"/>
          <w:szCs w:val="24"/>
        </w:rPr>
        <w:t xml:space="preserve">Contenido de las propuestas </w:t>
      </w:r>
    </w:p>
    <w:p w14:paraId="7A4AA166" w14:textId="77777777" w:rsidR="00A90251" w:rsidRPr="002B1104" w:rsidRDefault="007E2A6D" w:rsidP="00B8365C">
      <w:pPr>
        <w:spacing w:line="276" w:lineRule="auto"/>
        <w:ind w:right="-684"/>
        <w:jc w:val="both"/>
        <w:rPr>
          <w:rFonts w:ascii="Cambria" w:hAnsi="Cambria" w:cstheme="minorHAnsi"/>
          <w:sz w:val="24"/>
          <w:szCs w:val="24"/>
        </w:rPr>
      </w:pPr>
      <w:r w:rsidRPr="002B1104">
        <w:rPr>
          <w:rFonts w:ascii="Cambria" w:hAnsi="Cambria" w:cstheme="minorHAnsi"/>
          <w:sz w:val="24"/>
          <w:szCs w:val="24"/>
        </w:rPr>
        <w:t xml:space="preserve">1. </w:t>
      </w:r>
      <w:r w:rsidR="00A90251" w:rsidRPr="002B1104">
        <w:rPr>
          <w:rFonts w:ascii="Cambria" w:hAnsi="Cambria" w:cstheme="minorHAnsi"/>
          <w:sz w:val="24"/>
          <w:szCs w:val="24"/>
        </w:rPr>
        <w:t>Habida cuenta de su naturaleza</w:t>
      </w:r>
      <w:r w:rsidR="00776921" w:rsidRPr="002B1104">
        <w:rPr>
          <w:rFonts w:ascii="Cambria" w:hAnsi="Cambria" w:cstheme="minorHAnsi"/>
          <w:sz w:val="24"/>
          <w:szCs w:val="24"/>
        </w:rPr>
        <w:t xml:space="preserve"> excepcional, las propuestas de suspensión o extinción de</w:t>
      </w:r>
      <w:r w:rsidR="00D73484" w:rsidRPr="002B1104">
        <w:rPr>
          <w:rFonts w:ascii="Cambria" w:hAnsi="Cambria" w:cstheme="minorHAnsi"/>
          <w:sz w:val="24"/>
          <w:szCs w:val="24"/>
        </w:rPr>
        <w:t xml:space="preserve"> un T</w:t>
      </w:r>
      <w:r w:rsidR="00776921" w:rsidRPr="002B1104">
        <w:rPr>
          <w:rFonts w:ascii="Cambria" w:hAnsi="Cambria" w:cstheme="minorHAnsi"/>
          <w:sz w:val="24"/>
          <w:szCs w:val="24"/>
        </w:rPr>
        <w:t xml:space="preserve">ítulo </w:t>
      </w:r>
      <w:r w:rsidR="00D73484" w:rsidRPr="002B1104">
        <w:rPr>
          <w:rFonts w:ascii="Cambria" w:hAnsi="Cambria" w:cstheme="minorHAnsi"/>
          <w:sz w:val="24"/>
          <w:szCs w:val="24"/>
        </w:rPr>
        <w:t xml:space="preserve">oficial </w:t>
      </w:r>
      <w:r w:rsidR="00A90251" w:rsidRPr="002B1104">
        <w:rPr>
          <w:rFonts w:ascii="Cambria" w:hAnsi="Cambria" w:cstheme="minorHAnsi"/>
          <w:sz w:val="24"/>
          <w:szCs w:val="24"/>
        </w:rPr>
        <w:t>debe</w:t>
      </w:r>
      <w:r w:rsidR="00BF732F" w:rsidRPr="002B1104">
        <w:rPr>
          <w:rFonts w:ascii="Cambria" w:hAnsi="Cambria" w:cstheme="minorHAnsi"/>
          <w:sz w:val="24"/>
          <w:szCs w:val="24"/>
        </w:rPr>
        <w:t>rá</w:t>
      </w:r>
      <w:r w:rsidR="00A90251" w:rsidRPr="002B1104">
        <w:rPr>
          <w:rFonts w:ascii="Cambria" w:hAnsi="Cambria" w:cstheme="minorHAnsi"/>
          <w:sz w:val="24"/>
          <w:szCs w:val="24"/>
        </w:rPr>
        <w:t>n necesariamente:</w:t>
      </w:r>
    </w:p>
    <w:p w14:paraId="1C1ECC67" w14:textId="074C82A3" w:rsidR="00776921" w:rsidRPr="00AB72A6" w:rsidRDefault="008E68D8" w:rsidP="00B8365C">
      <w:pPr>
        <w:spacing w:line="276" w:lineRule="auto"/>
        <w:ind w:right="-684"/>
        <w:jc w:val="both"/>
        <w:rPr>
          <w:rFonts w:ascii="Cambria" w:hAnsi="Cambria" w:cstheme="minorHAnsi"/>
          <w:sz w:val="24"/>
          <w:szCs w:val="24"/>
        </w:rPr>
      </w:pPr>
      <w:r w:rsidRPr="002B1104">
        <w:rPr>
          <w:rFonts w:ascii="Cambria" w:hAnsi="Cambria" w:cstheme="minorHAnsi"/>
          <w:sz w:val="24"/>
          <w:szCs w:val="24"/>
        </w:rPr>
        <w:t xml:space="preserve">a) </w:t>
      </w:r>
      <w:r w:rsidR="00D73484" w:rsidRPr="002B1104">
        <w:rPr>
          <w:rFonts w:ascii="Cambria" w:hAnsi="Cambria" w:cstheme="minorHAnsi"/>
          <w:sz w:val="24"/>
          <w:szCs w:val="24"/>
        </w:rPr>
        <w:t>E</w:t>
      </w:r>
      <w:r w:rsidR="00FF1EC4" w:rsidRPr="002B1104">
        <w:rPr>
          <w:rFonts w:ascii="Cambria" w:hAnsi="Cambria" w:cstheme="minorHAnsi"/>
          <w:sz w:val="24"/>
          <w:szCs w:val="24"/>
        </w:rPr>
        <w:t xml:space="preserve">videnciar </w:t>
      </w:r>
      <w:r w:rsidR="00A90251" w:rsidRPr="002B1104">
        <w:rPr>
          <w:rFonts w:ascii="Cambria" w:hAnsi="Cambria" w:cstheme="minorHAnsi"/>
          <w:sz w:val="24"/>
          <w:szCs w:val="24"/>
        </w:rPr>
        <w:t>la</w:t>
      </w:r>
      <w:r w:rsidR="00D73484" w:rsidRPr="002B1104">
        <w:rPr>
          <w:rFonts w:ascii="Cambria" w:hAnsi="Cambria" w:cstheme="minorHAnsi"/>
          <w:sz w:val="24"/>
          <w:szCs w:val="24"/>
        </w:rPr>
        <w:t xml:space="preserve"> situación de inviabilidad del T</w:t>
      </w:r>
      <w:r w:rsidR="00A90251" w:rsidRPr="002B1104">
        <w:rPr>
          <w:rFonts w:ascii="Cambria" w:hAnsi="Cambria" w:cstheme="minorHAnsi"/>
          <w:sz w:val="24"/>
          <w:szCs w:val="24"/>
        </w:rPr>
        <w:t xml:space="preserve">ítulo </w:t>
      </w:r>
      <w:r w:rsidR="007E2A6D" w:rsidRPr="002B1104">
        <w:rPr>
          <w:rFonts w:ascii="Cambria" w:hAnsi="Cambria" w:cstheme="minorHAnsi"/>
          <w:sz w:val="24"/>
          <w:szCs w:val="24"/>
        </w:rPr>
        <w:t xml:space="preserve">por la concurrencia de uno o varios de los siguientes motivos: </w:t>
      </w:r>
      <w:r w:rsidR="00A90251" w:rsidRPr="002B1104">
        <w:rPr>
          <w:rFonts w:ascii="Cambria" w:hAnsi="Cambria" w:cstheme="minorHAnsi"/>
          <w:sz w:val="24"/>
          <w:szCs w:val="24"/>
        </w:rPr>
        <w:t>factores bien de demanda (descenso de matriculados</w:t>
      </w:r>
      <w:r w:rsidR="00AB72A6" w:rsidRPr="002B1104">
        <w:rPr>
          <w:rFonts w:ascii="Cambria" w:hAnsi="Cambria" w:cstheme="minorHAnsi"/>
          <w:sz w:val="24"/>
          <w:szCs w:val="24"/>
        </w:rPr>
        <w:t>)</w:t>
      </w:r>
      <w:r w:rsidR="00980DD6" w:rsidRPr="002B1104">
        <w:rPr>
          <w:rFonts w:ascii="Cambria" w:hAnsi="Cambria" w:cstheme="minorHAnsi"/>
          <w:sz w:val="24"/>
          <w:szCs w:val="24"/>
        </w:rPr>
        <w:t>,</w:t>
      </w:r>
      <w:r w:rsidR="00A90251" w:rsidRPr="002B1104">
        <w:rPr>
          <w:rFonts w:ascii="Cambria" w:hAnsi="Cambria" w:cstheme="minorHAnsi"/>
          <w:sz w:val="24"/>
          <w:szCs w:val="24"/>
        </w:rPr>
        <w:t xml:space="preserve"> bien de rendimiento académico </w:t>
      </w:r>
      <w:r w:rsidR="00980DD6" w:rsidRPr="002B1104">
        <w:rPr>
          <w:rFonts w:ascii="Cambria" w:hAnsi="Cambria" w:cstheme="minorHAnsi"/>
          <w:sz w:val="24"/>
          <w:szCs w:val="24"/>
        </w:rPr>
        <w:t xml:space="preserve">(disminución de tasas de éxito y </w:t>
      </w:r>
      <w:r w:rsidR="00A90251" w:rsidRPr="002B1104">
        <w:rPr>
          <w:rFonts w:ascii="Cambria" w:hAnsi="Cambria" w:cstheme="minorHAnsi"/>
          <w:sz w:val="24"/>
          <w:szCs w:val="24"/>
        </w:rPr>
        <w:t xml:space="preserve">graduación, y/o aumento de tasa de abandono) que se </w:t>
      </w:r>
      <w:r w:rsidR="00A91BD1" w:rsidRPr="002B1104">
        <w:rPr>
          <w:rFonts w:ascii="Cambria" w:hAnsi="Cambria" w:cstheme="minorHAnsi"/>
          <w:sz w:val="24"/>
          <w:szCs w:val="24"/>
        </w:rPr>
        <w:t>consta</w:t>
      </w:r>
      <w:r w:rsidR="00A90251" w:rsidRPr="002B1104">
        <w:rPr>
          <w:rFonts w:ascii="Cambria" w:hAnsi="Cambria" w:cstheme="minorHAnsi"/>
          <w:sz w:val="24"/>
          <w:szCs w:val="24"/>
        </w:rPr>
        <w:t>te</w:t>
      </w:r>
      <w:r w:rsidR="00A91BD1" w:rsidRPr="002B1104">
        <w:rPr>
          <w:rFonts w:ascii="Cambria" w:hAnsi="Cambria" w:cstheme="minorHAnsi"/>
          <w:sz w:val="24"/>
          <w:szCs w:val="24"/>
        </w:rPr>
        <w:t>n</w:t>
      </w:r>
      <w:r w:rsidR="00A90251" w:rsidRPr="002B1104">
        <w:rPr>
          <w:rFonts w:ascii="Cambria" w:hAnsi="Cambria" w:cstheme="minorHAnsi"/>
          <w:sz w:val="24"/>
          <w:szCs w:val="24"/>
        </w:rPr>
        <w:t xml:space="preserve"> </w:t>
      </w:r>
      <w:r w:rsidR="00A91BD1" w:rsidRPr="002B1104">
        <w:rPr>
          <w:rFonts w:ascii="Cambria" w:hAnsi="Cambria" w:cstheme="minorHAnsi"/>
          <w:sz w:val="24"/>
          <w:szCs w:val="24"/>
        </w:rPr>
        <w:t xml:space="preserve">de manera notoria y grave </w:t>
      </w:r>
      <w:r w:rsidR="00A90251" w:rsidRPr="002B1104">
        <w:rPr>
          <w:rFonts w:ascii="Cambria" w:hAnsi="Cambria" w:cstheme="minorHAnsi"/>
          <w:sz w:val="24"/>
          <w:szCs w:val="24"/>
        </w:rPr>
        <w:t>en un prolongado periodo de tiempo</w:t>
      </w:r>
      <w:r w:rsidR="00D73484" w:rsidRPr="002B1104">
        <w:rPr>
          <w:rFonts w:ascii="Cambria" w:hAnsi="Cambria" w:cstheme="minorHAnsi"/>
          <w:sz w:val="24"/>
          <w:szCs w:val="24"/>
        </w:rPr>
        <w:t xml:space="preserve">; imposibilidad de sostenimiento económico del Título de forma temporal o definitiva; </w:t>
      </w:r>
      <w:r w:rsidR="00B62C3E" w:rsidRPr="002B1104">
        <w:rPr>
          <w:rFonts w:ascii="Cambria" w:hAnsi="Cambria" w:cstheme="minorHAnsi"/>
          <w:sz w:val="24"/>
          <w:szCs w:val="24"/>
        </w:rPr>
        <w:t>no superar</w:t>
      </w:r>
      <w:r w:rsidR="00D73484" w:rsidRPr="002B1104">
        <w:rPr>
          <w:rFonts w:ascii="Cambria" w:hAnsi="Cambria" w:cstheme="minorHAnsi"/>
          <w:sz w:val="24"/>
          <w:szCs w:val="24"/>
        </w:rPr>
        <w:t xml:space="preserve"> el procedimiento de renovación; </w:t>
      </w:r>
      <w:r w:rsidR="00A90251" w:rsidRPr="002B1104">
        <w:rPr>
          <w:rFonts w:ascii="Cambria" w:hAnsi="Cambria" w:cstheme="minorHAnsi"/>
          <w:sz w:val="24"/>
          <w:szCs w:val="24"/>
        </w:rPr>
        <w:t xml:space="preserve">imposibilidad de </w:t>
      </w:r>
      <w:r w:rsidR="00A91BD1" w:rsidRPr="002B1104">
        <w:rPr>
          <w:rFonts w:ascii="Cambria" w:hAnsi="Cambria" w:cstheme="minorHAnsi"/>
          <w:sz w:val="24"/>
          <w:szCs w:val="24"/>
        </w:rPr>
        <w:t xml:space="preserve">seguir cumpliendo </w:t>
      </w:r>
      <w:r w:rsidR="00A90251" w:rsidRPr="002B1104">
        <w:rPr>
          <w:rFonts w:ascii="Cambria" w:hAnsi="Cambria" w:cstheme="minorHAnsi"/>
          <w:sz w:val="24"/>
          <w:szCs w:val="24"/>
        </w:rPr>
        <w:t xml:space="preserve">con </w:t>
      </w:r>
      <w:r w:rsidR="00A91BD1" w:rsidRPr="002B1104">
        <w:rPr>
          <w:rFonts w:ascii="Cambria" w:hAnsi="Cambria" w:cstheme="minorHAnsi"/>
          <w:sz w:val="24"/>
          <w:szCs w:val="24"/>
        </w:rPr>
        <w:t>los compromisos de la Memoria en cuanto a profesorado, personal de apoyo, recursos y servicios.</w:t>
      </w:r>
    </w:p>
    <w:p w14:paraId="6494591E" w14:textId="3183D20C" w:rsidR="00614D99" w:rsidRPr="00AB72A6" w:rsidRDefault="008E68D8" w:rsidP="00B8365C">
      <w:pPr>
        <w:spacing w:line="276" w:lineRule="auto"/>
        <w:ind w:right="-684"/>
        <w:jc w:val="both"/>
        <w:rPr>
          <w:rFonts w:ascii="Cambria" w:hAnsi="Cambria" w:cstheme="minorHAnsi"/>
          <w:sz w:val="24"/>
          <w:szCs w:val="24"/>
        </w:rPr>
      </w:pPr>
      <w:r>
        <w:rPr>
          <w:rFonts w:ascii="Cambria" w:hAnsi="Cambria" w:cstheme="minorHAnsi"/>
          <w:sz w:val="24"/>
          <w:szCs w:val="24"/>
        </w:rPr>
        <w:t xml:space="preserve">b) </w:t>
      </w:r>
      <w:r w:rsidR="00A91BD1" w:rsidRPr="00AB72A6">
        <w:rPr>
          <w:rFonts w:ascii="Cambria" w:hAnsi="Cambria" w:cstheme="minorHAnsi"/>
          <w:sz w:val="24"/>
          <w:szCs w:val="24"/>
        </w:rPr>
        <w:t xml:space="preserve">Justificar la adopción de medidas previas para solventar las dificultades constatadas de viabilidad del Título, la oportunidad e idoneidad de las adoptadas a tal fin, el resultado no obstante </w:t>
      </w:r>
      <w:r w:rsidR="00FF1EC4" w:rsidRPr="00AB72A6">
        <w:rPr>
          <w:rFonts w:ascii="Cambria" w:hAnsi="Cambria" w:cstheme="minorHAnsi"/>
          <w:sz w:val="24"/>
          <w:szCs w:val="24"/>
        </w:rPr>
        <w:t>insatisfactorio para garantizar la adecuada impartición del Título, y la inexistencia de otras medidas de salvaguardia que impidan una propuesta de suspensión o en último extremo de extinción.</w:t>
      </w:r>
      <w:r w:rsidR="00A91BD1" w:rsidRPr="00AB72A6">
        <w:rPr>
          <w:rFonts w:ascii="Cambria" w:hAnsi="Cambria" w:cstheme="minorHAnsi"/>
          <w:sz w:val="24"/>
          <w:szCs w:val="24"/>
        </w:rPr>
        <w:t xml:space="preserve"> </w:t>
      </w:r>
    </w:p>
    <w:p w14:paraId="2A2BBB9A" w14:textId="7D3E3E91" w:rsidR="00FF1EC4" w:rsidRPr="00AB72A6" w:rsidRDefault="008E68D8" w:rsidP="00B8365C">
      <w:pPr>
        <w:spacing w:line="276" w:lineRule="auto"/>
        <w:ind w:right="-684"/>
        <w:jc w:val="both"/>
        <w:rPr>
          <w:rFonts w:ascii="Cambria" w:hAnsi="Cambria" w:cstheme="minorHAnsi"/>
          <w:sz w:val="24"/>
          <w:szCs w:val="24"/>
        </w:rPr>
      </w:pPr>
      <w:r>
        <w:rPr>
          <w:rFonts w:ascii="Cambria" w:hAnsi="Cambria" w:cstheme="minorHAnsi"/>
          <w:sz w:val="24"/>
          <w:szCs w:val="24"/>
        </w:rPr>
        <w:t xml:space="preserve">c) </w:t>
      </w:r>
      <w:r w:rsidR="007E2A6D" w:rsidRPr="00AB72A6">
        <w:rPr>
          <w:rFonts w:ascii="Cambria" w:hAnsi="Cambria" w:cstheme="minorHAnsi"/>
          <w:sz w:val="24"/>
          <w:szCs w:val="24"/>
        </w:rPr>
        <w:t>A</w:t>
      </w:r>
      <w:r w:rsidR="00FF1EC4" w:rsidRPr="00AB72A6">
        <w:rPr>
          <w:rFonts w:ascii="Cambria" w:hAnsi="Cambria" w:cstheme="minorHAnsi"/>
          <w:sz w:val="24"/>
          <w:szCs w:val="24"/>
        </w:rPr>
        <w:t>creditar la oportunidad de una med</w:t>
      </w:r>
      <w:r w:rsidR="00D73484" w:rsidRPr="00AB72A6">
        <w:rPr>
          <w:rFonts w:ascii="Cambria" w:hAnsi="Cambria" w:cstheme="minorHAnsi"/>
          <w:sz w:val="24"/>
          <w:szCs w:val="24"/>
        </w:rPr>
        <w:t>ida de suspensión temporal del T</w:t>
      </w:r>
      <w:r w:rsidR="00FF1EC4" w:rsidRPr="00AB72A6">
        <w:rPr>
          <w:rFonts w:ascii="Cambria" w:hAnsi="Cambria" w:cstheme="minorHAnsi"/>
          <w:sz w:val="24"/>
          <w:szCs w:val="24"/>
        </w:rPr>
        <w:t xml:space="preserve">ítulo, y de las actuaciones concretas que pudieran desarrollarse durante dicho periodo en aras a la recuperación posterior </w:t>
      </w:r>
      <w:r w:rsidR="007E2A6D" w:rsidRPr="00AB72A6">
        <w:rPr>
          <w:rFonts w:ascii="Cambria" w:hAnsi="Cambria" w:cstheme="minorHAnsi"/>
          <w:sz w:val="24"/>
          <w:szCs w:val="24"/>
        </w:rPr>
        <w:t>del T</w:t>
      </w:r>
      <w:r w:rsidR="00FF1EC4" w:rsidRPr="00AB72A6">
        <w:rPr>
          <w:rFonts w:ascii="Cambria" w:hAnsi="Cambria" w:cstheme="minorHAnsi"/>
          <w:sz w:val="24"/>
          <w:szCs w:val="24"/>
        </w:rPr>
        <w:t>í</w:t>
      </w:r>
      <w:r w:rsidR="00DD1A20" w:rsidRPr="00AB72A6">
        <w:rPr>
          <w:rFonts w:ascii="Cambria" w:hAnsi="Cambria" w:cstheme="minorHAnsi"/>
          <w:sz w:val="24"/>
          <w:szCs w:val="24"/>
        </w:rPr>
        <w:t>tulo, incluyendo la previsión del plazo en el que habría de plantearse la impartición nuevamente del mismo.</w:t>
      </w:r>
    </w:p>
    <w:p w14:paraId="6AC8C568" w14:textId="280A4090" w:rsidR="00DD1A20" w:rsidRPr="00AB72A6" w:rsidRDefault="008E68D8" w:rsidP="00B8365C">
      <w:pPr>
        <w:spacing w:line="276" w:lineRule="auto"/>
        <w:ind w:right="-684"/>
        <w:jc w:val="both"/>
        <w:rPr>
          <w:rFonts w:ascii="Cambria" w:hAnsi="Cambria" w:cstheme="minorHAnsi"/>
          <w:sz w:val="24"/>
          <w:szCs w:val="24"/>
        </w:rPr>
      </w:pPr>
      <w:r>
        <w:rPr>
          <w:rFonts w:ascii="Cambria" w:hAnsi="Cambria" w:cstheme="minorHAnsi"/>
          <w:sz w:val="24"/>
          <w:szCs w:val="24"/>
        </w:rPr>
        <w:t xml:space="preserve">d) </w:t>
      </w:r>
      <w:r w:rsidR="007E2A6D" w:rsidRPr="00AB72A6">
        <w:rPr>
          <w:rFonts w:ascii="Cambria" w:hAnsi="Cambria" w:cstheme="minorHAnsi"/>
          <w:sz w:val="24"/>
          <w:szCs w:val="24"/>
        </w:rPr>
        <w:t>A</w:t>
      </w:r>
      <w:r w:rsidR="00DD1A20" w:rsidRPr="00AB72A6">
        <w:rPr>
          <w:rFonts w:ascii="Cambria" w:hAnsi="Cambria" w:cstheme="minorHAnsi"/>
          <w:sz w:val="24"/>
          <w:szCs w:val="24"/>
        </w:rPr>
        <w:t xml:space="preserve">rgumentar la imposibilidad o falta de idoneidad de una medida previa de suspensión del Título en los casos en que se plantee directamente la extinción definitiva del mismo. </w:t>
      </w:r>
    </w:p>
    <w:p w14:paraId="334A050B" w14:textId="06C306B0" w:rsidR="00B62C3E" w:rsidRPr="00AB72A6" w:rsidRDefault="008E68D8" w:rsidP="00B8365C">
      <w:pPr>
        <w:spacing w:line="276" w:lineRule="auto"/>
        <w:ind w:right="-684"/>
        <w:jc w:val="both"/>
        <w:rPr>
          <w:rFonts w:ascii="Cambria" w:hAnsi="Cambria" w:cstheme="minorHAnsi"/>
          <w:sz w:val="24"/>
          <w:szCs w:val="24"/>
        </w:rPr>
      </w:pPr>
      <w:r w:rsidRPr="00547F3F">
        <w:rPr>
          <w:rFonts w:ascii="Cambria" w:hAnsi="Cambria" w:cstheme="minorHAnsi"/>
          <w:sz w:val="24"/>
          <w:szCs w:val="24"/>
        </w:rPr>
        <w:t xml:space="preserve">e) </w:t>
      </w:r>
      <w:r w:rsidR="007E2A6D" w:rsidRPr="00547F3F">
        <w:rPr>
          <w:rFonts w:ascii="Cambria" w:hAnsi="Cambria" w:cstheme="minorHAnsi"/>
          <w:sz w:val="24"/>
          <w:szCs w:val="24"/>
        </w:rPr>
        <w:t>P</w:t>
      </w:r>
      <w:r w:rsidR="00B62C3E" w:rsidRPr="00547F3F">
        <w:rPr>
          <w:rFonts w:ascii="Cambria" w:hAnsi="Cambria" w:cstheme="minorHAnsi"/>
          <w:sz w:val="24"/>
          <w:szCs w:val="24"/>
        </w:rPr>
        <w:t xml:space="preserve">rever los procedimientos y mecanismos adecuados para garantizar </w:t>
      </w:r>
      <w:r w:rsidR="007E2A6D" w:rsidRPr="00547F3F">
        <w:rPr>
          <w:rFonts w:ascii="Cambria" w:hAnsi="Cambria" w:cstheme="minorHAnsi"/>
          <w:sz w:val="24"/>
          <w:szCs w:val="24"/>
        </w:rPr>
        <w:t xml:space="preserve">los derechos académicos de </w:t>
      </w:r>
      <w:r w:rsidR="00B62C3E" w:rsidRPr="00547F3F">
        <w:rPr>
          <w:rFonts w:ascii="Cambria" w:hAnsi="Cambria" w:cstheme="minorHAnsi"/>
          <w:sz w:val="24"/>
          <w:szCs w:val="24"/>
        </w:rPr>
        <w:t xml:space="preserve">los estudiantes del </w:t>
      </w:r>
      <w:r w:rsidR="007E2A6D" w:rsidRPr="00547F3F">
        <w:rPr>
          <w:rFonts w:ascii="Cambria" w:hAnsi="Cambria" w:cstheme="minorHAnsi"/>
          <w:sz w:val="24"/>
          <w:szCs w:val="24"/>
        </w:rPr>
        <w:t>T</w:t>
      </w:r>
      <w:r w:rsidR="00B62C3E" w:rsidRPr="00547F3F">
        <w:rPr>
          <w:rFonts w:ascii="Cambria" w:hAnsi="Cambria" w:cstheme="minorHAnsi"/>
          <w:sz w:val="24"/>
          <w:szCs w:val="24"/>
        </w:rPr>
        <w:t>ítulo afectado hasta su suspensión o finalización</w:t>
      </w:r>
      <w:r w:rsidR="0003481D">
        <w:rPr>
          <w:rFonts w:ascii="Cambria" w:hAnsi="Cambria" w:cstheme="minorHAnsi"/>
          <w:sz w:val="24"/>
          <w:szCs w:val="24"/>
        </w:rPr>
        <w:t xml:space="preserve"> de conformidad con la normativa vigente</w:t>
      </w:r>
      <w:r w:rsidR="007E2A6D" w:rsidRPr="00547F3F">
        <w:rPr>
          <w:rFonts w:ascii="Cambria" w:hAnsi="Cambria" w:cstheme="minorHAnsi"/>
          <w:sz w:val="24"/>
          <w:szCs w:val="24"/>
        </w:rPr>
        <w:t>.</w:t>
      </w:r>
    </w:p>
    <w:p w14:paraId="39B03DF4" w14:textId="2DCB43F8" w:rsidR="007E2A6D" w:rsidRPr="00AB72A6" w:rsidRDefault="007E2A6D"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 xml:space="preserve">2. Si la Titulación afectada por la propuesta de suspensión o supresión se estaba impartiendo conjuntamente por más de una Universidad, nacional o extranjera, será necesario un acuerdo de las universidades participantes sobre los términos </w:t>
      </w:r>
      <w:r w:rsidR="00A02FDF" w:rsidRPr="00AB72A6">
        <w:rPr>
          <w:rFonts w:ascii="Cambria" w:hAnsi="Cambria" w:cstheme="minorHAnsi"/>
          <w:sz w:val="24"/>
          <w:szCs w:val="24"/>
        </w:rPr>
        <w:t>en que se procedería a la suspensión o supresión del Título</w:t>
      </w:r>
      <w:r w:rsidR="00AB72A6" w:rsidRPr="00AB72A6">
        <w:rPr>
          <w:rFonts w:ascii="Cambria" w:hAnsi="Cambria" w:cstheme="minorHAnsi"/>
          <w:sz w:val="24"/>
          <w:szCs w:val="24"/>
        </w:rPr>
        <w:t>.</w:t>
      </w:r>
    </w:p>
    <w:p w14:paraId="4BEAA057" w14:textId="6AA4E437" w:rsidR="004C4789" w:rsidRPr="00AB72A6" w:rsidRDefault="00C450B6" w:rsidP="00B8365C">
      <w:pPr>
        <w:spacing w:line="276" w:lineRule="auto"/>
        <w:ind w:right="-684"/>
        <w:jc w:val="both"/>
        <w:rPr>
          <w:rFonts w:ascii="Cambria" w:hAnsi="Cambria" w:cstheme="minorHAnsi"/>
          <w:b/>
          <w:sz w:val="24"/>
          <w:szCs w:val="24"/>
        </w:rPr>
      </w:pPr>
      <w:r w:rsidRPr="00AB72A6">
        <w:rPr>
          <w:rFonts w:ascii="Cambria" w:hAnsi="Cambria" w:cstheme="minorHAnsi"/>
          <w:b/>
          <w:sz w:val="24"/>
          <w:szCs w:val="24"/>
        </w:rPr>
        <w:t xml:space="preserve">Artículo </w:t>
      </w:r>
      <w:r w:rsidR="004E63E4" w:rsidRPr="00AB72A6">
        <w:rPr>
          <w:rFonts w:ascii="Cambria" w:hAnsi="Cambria" w:cstheme="minorHAnsi"/>
          <w:b/>
          <w:sz w:val="24"/>
          <w:szCs w:val="24"/>
        </w:rPr>
        <w:t>22</w:t>
      </w:r>
      <w:r w:rsidRPr="00AB72A6">
        <w:rPr>
          <w:rFonts w:ascii="Cambria" w:hAnsi="Cambria" w:cstheme="minorHAnsi"/>
          <w:b/>
          <w:sz w:val="24"/>
          <w:szCs w:val="24"/>
        </w:rPr>
        <w:t xml:space="preserve">. Procedimiento para la suspensión </w:t>
      </w:r>
      <w:r w:rsidR="00CE14FD" w:rsidRPr="00AB72A6">
        <w:rPr>
          <w:rFonts w:ascii="Cambria" w:hAnsi="Cambria" w:cstheme="minorHAnsi"/>
          <w:b/>
          <w:sz w:val="24"/>
          <w:szCs w:val="24"/>
        </w:rPr>
        <w:t xml:space="preserve">o extinción </w:t>
      </w:r>
      <w:r w:rsidRPr="00AB72A6">
        <w:rPr>
          <w:rFonts w:ascii="Cambria" w:hAnsi="Cambria" w:cstheme="minorHAnsi"/>
          <w:b/>
          <w:sz w:val="24"/>
          <w:szCs w:val="24"/>
        </w:rPr>
        <w:t>de títulos</w:t>
      </w:r>
    </w:p>
    <w:p w14:paraId="4D35756E" w14:textId="2FE5A616" w:rsidR="00FE0BAE" w:rsidRPr="00AB72A6" w:rsidRDefault="00FE0BAE" w:rsidP="00B8365C">
      <w:pPr>
        <w:spacing w:after="120" w:line="276" w:lineRule="auto"/>
        <w:ind w:right="-684"/>
        <w:jc w:val="both"/>
        <w:rPr>
          <w:rFonts w:ascii="Cambria" w:hAnsi="Cambria" w:cstheme="minorHAnsi"/>
          <w:sz w:val="24"/>
          <w:szCs w:val="24"/>
        </w:rPr>
      </w:pPr>
      <w:r w:rsidRPr="00AB72A6">
        <w:rPr>
          <w:rFonts w:ascii="Cambria" w:hAnsi="Cambria" w:cstheme="minorHAnsi"/>
          <w:sz w:val="24"/>
          <w:szCs w:val="24"/>
        </w:rPr>
        <w:t xml:space="preserve">1. El procedimiento de suspensión </w:t>
      </w:r>
      <w:r w:rsidR="00980DD6" w:rsidRPr="00AB72A6">
        <w:rPr>
          <w:rFonts w:ascii="Cambria" w:hAnsi="Cambria" w:cstheme="minorHAnsi"/>
          <w:sz w:val="24"/>
          <w:szCs w:val="24"/>
        </w:rPr>
        <w:t xml:space="preserve">o extinción </w:t>
      </w:r>
      <w:r w:rsidRPr="00AB72A6">
        <w:rPr>
          <w:rFonts w:ascii="Cambria" w:hAnsi="Cambria" w:cstheme="minorHAnsi"/>
          <w:sz w:val="24"/>
          <w:szCs w:val="24"/>
        </w:rPr>
        <w:t>de una titulación de Grado, Máster o Doctorado de la Universidad de Cádiz se podrá iniciar a propuesta de la Junta de Centro o de la Escuela de Doctorado responsable del Título,</w:t>
      </w:r>
      <w:r w:rsidR="00F46450" w:rsidRPr="00AB72A6">
        <w:rPr>
          <w:rFonts w:ascii="Cambria" w:hAnsi="Cambria" w:cstheme="minorHAnsi"/>
          <w:sz w:val="24"/>
          <w:szCs w:val="24"/>
        </w:rPr>
        <w:t xml:space="preserve"> </w:t>
      </w:r>
      <w:r w:rsidRPr="00AB72A6">
        <w:rPr>
          <w:rFonts w:ascii="Cambria" w:hAnsi="Cambria" w:cstheme="minorHAnsi"/>
          <w:sz w:val="24"/>
          <w:szCs w:val="24"/>
        </w:rPr>
        <w:t xml:space="preserve">debidamente argumentada y acreditada en relación a los puntos señalados en el artículo anterior. Asimismo, el proceso se podrá someter a la consideración del Consejo de Gobierno a iniciativa del órgano autonómico </w:t>
      </w:r>
      <w:r w:rsidRPr="00AB72A6">
        <w:rPr>
          <w:rFonts w:ascii="Cambria" w:hAnsi="Cambria" w:cstheme="minorHAnsi"/>
          <w:sz w:val="24"/>
          <w:szCs w:val="24"/>
        </w:rPr>
        <w:lastRenderedPageBreak/>
        <w:t>competente, o a iniciativa del Equipo Rectoral cuando concurran las circuns</w:t>
      </w:r>
      <w:r w:rsidR="00980DD6" w:rsidRPr="00AB72A6">
        <w:rPr>
          <w:rFonts w:ascii="Cambria" w:hAnsi="Cambria" w:cstheme="minorHAnsi"/>
          <w:sz w:val="24"/>
          <w:szCs w:val="24"/>
        </w:rPr>
        <w:t xml:space="preserve">tancias que así lo recomienden, o cuando resulte debido por no superar el título </w:t>
      </w:r>
      <w:r w:rsidRPr="00AB72A6">
        <w:rPr>
          <w:rFonts w:ascii="Cambria" w:hAnsi="Cambria" w:cstheme="minorHAnsi"/>
          <w:sz w:val="24"/>
          <w:szCs w:val="24"/>
        </w:rPr>
        <w:t>la renovación de la acreditación.</w:t>
      </w:r>
    </w:p>
    <w:p w14:paraId="16E6D2FB" w14:textId="6E860468" w:rsidR="00FE0BAE" w:rsidRPr="00AB72A6" w:rsidRDefault="00FE0BAE"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2. Con independencia del origen de la propuesta, ésta deberá ser informada por la Comisión de Títulos, oído el Centro</w:t>
      </w:r>
      <w:r w:rsidR="00980DD6" w:rsidRPr="00AB72A6">
        <w:rPr>
          <w:rFonts w:ascii="Cambria" w:hAnsi="Cambria" w:cstheme="minorHAnsi"/>
          <w:sz w:val="24"/>
          <w:szCs w:val="24"/>
        </w:rPr>
        <w:t>.</w:t>
      </w:r>
    </w:p>
    <w:p w14:paraId="3038AEBE" w14:textId="38CFCFC6" w:rsidR="00FE0BAE" w:rsidRPr="00AB72A6" w:rsidRDefault="00FE0BAE"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3. El Consejo de Gobierno, a la vista del informe de la Comisión de Títulos, decidirá la aprobación o no de la propuesta.</w:t>
      </w:r>
      <w:r w:rsidR="00F46450" w:rsidRPr="00AB72A6">
        <w:rPr>
          <w:rFonts w:ascii="Cambria" w:hAnsi="Cambria" w:cstheme="minorHAnsi"/>
          <w:sz w:val="24"/>
          <w:szCs w:val="24"/>
        </w:rPr>
        <w:t xml:space="preserve"> </w:t>
      </w:r>
      <w:r w:rsidRPr="00AB72A6">
        <w:rPr>
          <w:rFonts w:ascii="Cambria" w:hAnsi="Cambria" w:cstheme="minorHAnsi"/>
          <w:sz w:val="24"/>
          <w:szCs w:val="24"/>
        </w:rPr>
        <w:t xml:space="preserve">A tal fin, el Consejo de Gobierno podrá contar asimismo con el parecer expresado </w:t>
      </w:r>
      <w:r w:rsidR="00980DD6" w:rsidRPr="00AB72A6">
        <w:rPr>
          <w:rFonts w:ascii="Cambria" w:hAnsi="Cambria" w:cstheme="minorHAnsi"/>
          <w:sz w:val="24"/>
          <w:szCs w:val="24"/>
        </w:rPr>
        <w:t xml:space="preserve">por </w:t>
      </w:r>
      <w:r w:rsidR="00B27966" w:rsidRPr="00AB72A6">
        <w:rPr>
          <w:rFonts w:ascii="Cambria" w:hAnsi="Cambria" w:cstheme="minorHAnsi"/>
          <w:sz w:val="24"/>
          <w:szCs w:val="24"/>
        </w:rPr>
        <w:t>cualquier órgano o comisión de naturaleza consultiva que pudiera existir con competencia en titulaciones.</w:t>
      </w:r>
      <w:r w:rsidR="0003481D">
        <w:rPr>
          <w:rFonts w:ascii="Cambria" w:hAnsi="Cambria" w:cstheme="minorHAnsi"/>
          <w:sz w:val="24"/>
          <w:szCs w:val="24"/>
        </w:rPr>
        <w:t xml:space="preserve"> Tras su aprobación, en su caso, se remitirá al Consejo Social.</w:t>
      </w:r>
    </w:p>
    <w:p w14:paraId="09947469" w14:textId="77777777" w:rsidR="00FE0BAE" w:rsidRPr="00AB72A6" w:rsidRDefault="00FE0BAE"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4. Una vez aprobado por el Consejo de Gobierno y por el Consejo Social, se notificará a la Comunidad Autónoma, así como al Ministerio competente en caso de extinción del Título.</w:t>
      </w:r>
    </w:p>
    <w:p w14:paraId="759A0F54" w14:textId="77777777" w:rsidR="004C4789" w:rsidRPr="00AB72A6" w:rsidRDefault="004C4789" w:rsidP="00B8365C">
      <w:pPr>
        <w:spacing w:line="276" w:lineRule="auto"/>
        <w:ind w:right="-684"/>
        <w:jc w:val="both"/>
        <w:rPr>
          <w:rFonts w:ascii="Cambria" w:hAnsi="Cambria" w:cstheme="minorHAnsi"/>
          <w:sz w:val="24"/>
          <w:szCs w:val="24"/>
        </w:rPr>
      </w:pPr>
    </w:p>
    <w:p w14:paraId="324B06A6" w14:textId="230A501E" w:rsidR="004C4789" w:rsidRPr="00AB72A6" w:rsidRDefault="00C450B6" w:rsidP="00B8365C">
      <w:pPr>
        <w:spacing w:line="276" w:lineRule="auto"/>
        <w:ind w:right="-684"/>
        <w:jc w:val="both"/>
        <w:rPr>
          <w:rFonts w:ascii="Cambria" w:hAnsi="Cambria" w:cstheme="minorHAnsi"/>
          <w:b/>
          <w:color w:val="2E74B5" w:themeColor="accent1" w:themeShade="BF"/>
          <w:sz w:val="24"/>
          <w:szCs w:val="24"/>
        </w:rPr>
      </w:pPr>
      <w:r w:rsidRPr="00AB72A6">
        <w:rPr>
          <w:rFonts w:ascii="Cambria" w:hAnsi="Cambria" w:cstheme="minorHAnsi"/>
          <w:b/>
          <w:sz w:val="24"/>
          <w:szCs w:val="24"/>
        </w:rPr>
        <w:t>TÍTULO III. ACUERDOS DE COMPATIBILIZACIÓN DE PLANES DE ESTUDIO PARA LA OBTENCIÓN DE DOS TÍTULOS DE GRADO</w:t>
      </w:r>
      <w:r w:rsidR="00042DA6">
        <w:rPr>
          <w:rFonts w:ascii="Cambria" w:hAnsi="Cambria" w:cstheme="minorHAnsi"/>
          <w:b/>
          <w:sz w:val="24"/>
          <w:szCs w:val="24"/>
        </w:rPr>
        <w:t xml:space="preserve"> Y MÁSTER</w:t>
      </w:r>
    </w:p>
    <w:p w14:paraId="034ACEF9" w14:textId="73746FB6" w:rsidR="004C4789" w:rsidRPr="00AB72A6" w:rsidRDefault="00C450B6" w:rsidP="00B8365C">
      <w:pPr>
        <w:spacing w:line="276" w:lineRule="auto"/>
        <w:ind w:right="-684"/>
        <w:jc w:val="both"/>
        <w:rPr>
          <w:rFonts w:ascii="Cambria" w:hAnsi="Cambria" w:cstheme="minorHAnsi"/>
          <w:b/>
          <w:sz w:val="24"/>
          <w:szCs w:val="24"/>
        </w:rPr>
      </w:pPr>
      <w:r w:rsidRPr="00AB72A6">
        <w:rPr>
          <w:rFonts w:ascii="Cambria" w:hAnsi="Cambria" w:cstheme="minorHAnsi"/>
          <w:b/>
          <w:sz w:val="24"/>
          <w:szCs w:val="24"/>
        </w:rPr>
        <w:t xml:space="preserve">Artículo </w:t>
      </w:r>
      <w:r w:rsidR="005F3A0D" w:rsidRPr="00AB72A6">
        <w:rPr>
          <w:rFonts w:ascii="Cambria" w:hAnsi="Cambria" w:cstheme="minorHAnsi"/>
          <w:b/>
          <w:sz w:val="24"/>
          <w:szCs w:val="24"/>
        </w:rPr>
        <w:t>2</w:t>
      </w:r>
      <w:r w:rsidR="004E63E4" w:rsidRPr="00AB72A6">
        <w:rPr>
          <w:rFonts w:ascii="Cambria" w:hAnsi="Cambria" w:cstheme="minorHAnsi"/>
          <w:b/>
          <w:sz w:val="24"/>
          <w:szCs w:val="24"/>
        </w:rPr>
        <w:t>3</w:t>
      </w:r>
      <w:r w:rsidRPr="00AB72A6">
        <w:rPr>
          <w:rFonts w:ascii="Cambria" w:hAnsi="Cambria" w:cstheme="minorHAnsi"/>
          <w:b/>
          <w:sz w:val="24"/>
          <w:szCs w:val="24"/>
        </w:rPr>
        <w:t xml:space="preserve">. Procedimiento de aprobación de las propuestas de compatibilización de </w:t>
      </w:r>
      <w:r w:rsidR="00BF732F" w:rsidRPr="00AB72A6">
        <w:rPr>
          <w:rFonts w:ascii="Cambria" w:hAnsi="Cambria" w:cstheme="minorHAnsi"/>
          <w:b/>
          <w:sz w:val="24"/>
          <w:szCs w:val="24"/>
        </w:rPr>
        <w:t>T</w:t>
      </w:r>
      <w:r w:rsidRPr="00AB72A6">
        <w:rPr>
          <w:rFonts w:ascii="Cambria" w:hAnsi="Cambria" w:cstheme="minorHAnsi"/>
          <w:b/>
          <w:sz w:val="24"/>
          <w:szCs w:val="24"/>
        </w:rPr>
        <w:t xml:space="preserve">ítulos de </w:t>
      </w:r>
      <w:r w:rsidR="00BF732F" w:rsidRPr="00AB72A6">
        <w:rPr>
          <w:rFonts w:ascii="Cambria" w:hAnsi="Cambria" w:cstheme="minorHAnsi"/>
          <w:b/>
          <w:sz w:val="24"/>
          <w:szCs w:val="24"/>
        </w:rPr>
        <w:t>G</w:t>
      </w:r>
      <w:r w:rsidRPr="00AB72A6">
        <w:rPr>
          <w:rFonts w:ascii="Cambria" w:hAnsi="Cambria" w:cstheme="minorHAnsi"/>
          <w:b/>
          <w:sz w:val="24"/>
          <w:szCs w:val="24"/>
        </w:rPr>
        <w:t xml:space="preserve">rado </w:t>
      </w:r>
      <w:r w:rsidR="002948E4">
        <w:rPr>
          <w:rFonts w:ascii="Cambria" w:hAnsi="Cambria" w:cstheme="minorHAnsi"/>
          <w:b/>
          <w:sz w:val="24"/>
          <w:szCs w:val="24"/>
        </w:rPr>
        <w:t>y Máster</w:t>
      </w:r>
    </w:p>
    <w:p w14:paraId="67F2D091" w14:textId="7ADA14CC" w:rsidR="004C4789" w:rsidRPr="00AB72A6" w:rsidRDefault="00C450B6"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 xml:space="preserve">1. La propuesta de compatibilización de planes de estudio para la obtención de dos </w:t>
      </w:r>
      <w:r w:rsidR="00BF732F" w:rsidRPr="00AB72A6">
        <w:rPr>
          <w:rFonts w:ascii="Cambria" w:hAnsi="Cambria" w:cstheme="minorHAnsi"/>
          <w:sz w:val="24"/>
          <w:szCs w:val="24"/>
        </w:rPr>
        <w:t>T</w:t>
      </w:r>
      <w:r w:rsidRPr="00AB72A6">
        <w:rPr>
          <w:rFonts w:ascii="Cambria" w:hAnsi="Cambria" w:cstheme="minorHAnsi"/>
          <w:sz w:val="24"/>
          <w:szCs w:val="24"/>
        </w:rPr>
        <w:t>ítulos de Grado</w:t>
      </w:r>
      <w:r w:rsidR="002948E4">
        <w:rPr>
          <w:rFonts w:ascii="Cambria" w:hAnsi="Cambria" w:cstheme="minorHAnsi"/>
          <w:sz w:val="24"/>
          <w:szCs w:val="24"/>
        </w:rPr>
        <w:t xml:space="preserve"> o de Máster</w:t>
      </w:r>
      <w:r w:rsidRPr="00AB72A6">
        <w:rPr>
          <w:rFonts w:ascii="Cambria" w:hAnsi="Cambria" w:cstheme="minorHAnsi"/>
          <w:sz w:val="24"/>
          <w:szCs w:val="24"/>
        </w:rPr>
        <w:t xml:space="preserve"> debe partir del Centro o Centros en los que se impartan </w:t>
      </w:r>
      <w:r w:rsidR="00BF732F" w:rsidRPr="00AB72A6">
        <w:rPr>
          <w:rFonts w:ascii="Cambria" w:hAnsi="Cambria" w:cstheme="minorHAnsi"/>
          <w:sz w:val="24"/>
          <w:szCs w:val="24"/>
        </w:rPr>
        <w:t>ambas titulaciones</w:t>
      </w:r>
      <w:r w:rsidRPr="00AB72A6">
        <w:rPr>
          <w:rFonts w:ascii="Cambria" w:hAnsi="Cambria" w:cstheme="minorHAnsi"/>
          <w:sz w:val="24"/>
          <w:szCs w:val="24"/>
        </w:rPr>
        <w:t xml:space="preserve">, previa aprobación en las correspondientes Juntas de Centro, y debe dirigirse al </w:t>
      </w:r>
      <w:r w:rsidR="00BF732F" w:rsidRPr="00AB72A6">
        <w:rPr>
          <w:rFonts w:ascii="Cambria" w:hAnsi="Cambria" w:cstheme="minorHAnsi"/>
          <w:sz w:val="24"/>
          <w:szCs w:val="24"/>
        </w:rPr>
        <w:t>V</w:t>
      </w:r>
      <w:r w:rsidRPr="00AB72A6">
        <w:rPr>
          <w:rFonts w:ascii="Cambria" w:hAnsi="Cambria" w:cstheme="minorHAnsi"/>
          <w:sz w:val="24"/>
          <w:szCs w:val="24"/>
        </w:rPr>
        <w:t xml:space="preserve">icerrectorado </w:t>
      </w:r>
      <w:r w:rsidR="00FE0BAE" w:rsidRPr="00AB72A6">
        <w:rPr>
          <w:rFonts w:ascii="Cambria" w:hAnsi="Cambria" w:cstheme="minorHAnsi"/>
          <w:sz w:val="24"/>
          <w:szCs w:val="24"/>
        </w:rPr>
        <w:t>con competencias en el título</w:t>
      </w:r>
      <w:r w:rsidRPr="00AB72A6">
        <w:rPr>
          <w:rFonts w:ascii="Cambria" w:hAnsi="Cambria" w:cstheme="minorHAnsi"/>
          <w:sz w:val="24"/>
          <w:szCs w:val="24"/>
        </w:rPr>
        <w:t xml:space="preserve">. </w:t>
      </w:r>
    </w:p>
    <w:p w14:paraId="0F1D66FF" w14:textId="79BA257E" w:rsidR="00FE0BAE" w:rsidRPr="00AB72A6" w:rsidRDefault="00C450B6"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 xml:space="preserve">2. </w:t>
      </w:r>
      <w:r w:rsidR="00FE0BAE" w:rsidRPr="00AB72A6">
        <w:rPr>
          <w:rFonts w:ascii="Cambria" w:hAnsi="Cambria" w:cstheme="minorHAnsi"/>
          <w:sz w:val="24"/>
          <w:szCs w:val="24"/>
        </w:rPr>
        <w:t xml:space="preserve">Se abrirá un plazo de exposición pública para que cualquier persona interesada de la comunidad universitaria pueda consultar la propuesta y hacer las alegaciones que estime oportunas. </w:t>
      </w:r>
    </w:p>
    <w:p w14:paraId="7604FB8E" w14:textId="77777777" w:rsidR="00FE0BAE" w:rsidRPr="00AB72A6" w:rsidRDefault="00FE0BAE"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3. La Comisión de Títulos realizará un informe sobre la propuesta, así como de las posibles alegaciones presentadas, que remitirá al Consejo de Gobierno.</w:t>
      </w:r>
    </w:p>
    <w:p w14:paraId="2A567F33" w14:textId="2DA1137D" w:rsidR="004C4789" w:rsidRPr="00AB72A6" w:rsidRDefault="00FE0BAE"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4. El Consejo de Gobierno, a la vista del informe de la Comisión de Títulos, decidirá la admisión o no de la propuesta.</w:t>
      </w:r>
      <w:r w:rsidR="00F46450" w:rsidRPr="00AB72A6">
        <w:rPr>
          <w:rFonts w:ascii="Cambria" w:hAnsi="Cambria" w:cstheme="minorHAnsi"/>
          <w:sz w:val="24"/>
          <w:szCs w:val="24"/>
        </w:rPr>
        <w:t xml:space="preserve"> </w:t>
      </w:r>
      <w:r w:rsidRPr="00AB72A6">
        <w:rPr>
          <w:rFonts w:ascii="Cambria" w:hAnsi="Cambria" w:cstheme="minorHAnsi"/>
          <w:sz w:val="24"/>
          <w:szCs w:val="24"/>
        </w:rPr>
        <w:t xml:space="preserve">A tal fin, el Consejo de Gobierno podrá contar asimismo con el parecer expresado </w:t>
      </w:r>
      <w:r w:rsidR="00B27966" w:rsidRPr="00AB72A6">
        <w:rPr>
          <w:rFonts w:ascii="Cambria" w:hAnsi="Cambria" w:cstheme="minorHAnsi"/>
          <w:sz w:val="24"/>
          <w:szCs w:val="24"/>
        </w:rPr>
        <w:t>por cualquier órgano o comisión de naturaleza consultiva que pudiera existir con competencia en titulaciones.</w:t>
      </w:r>
    </w:p>
    <w:p w14:paraId="535A8438" w14:textId="45E72CFD" w:rsidR="004C4789" w:rsidRPr="00AB72A6" w:rsidRDefault="00C450B6" w:rsidP="00B8365C">
      <w:pPr>
        <w:spacing w:line="276" w:lineRule="auto"/>
        <w:ind w:right="-684"/>
        <w:jc w:val="both"/>
        <w:rPr>
          <w:rFonts w:ascii="Cambria" w:hAnsi="Cambria" w:cstheme="minorHAnsi"/>
          <w:sz w:val="24"/>
          <w:szCs w:val="24"/>
        </w:rPr>
      </w:pPr>
      <w:r w:rsidRPr="00AB72A6">
        <w:rPr>
          <w:rFonts w:ascii="Cambria" w:hAnsi="Cambria" w:cstheme="minorHAnsi"/>
          <w:b/>
          <w:sz w:val="24"/>
          <w:szCs w:val="24"/>
        </w:rPr>
        <w:t xml:space="preserve">Artículo </w:t>
      </w:r>
      <w:r w:rsidR="005F3A0D" w:rsidRPr="00AB72A6">
        <w:rPr>
          <w:rFonts w:ascii="Cambria" w:hAnsi="Cambria" w:cstheme="minorHAnsi"/>
          <w:b/>
          <w:sz w:val="24"/>
          <w:szCs w:val="24"/>
        </w:rPr>
        <w:t>2</w:t>
      </w:r>
      <w:r w:rsidR="00865315" w:rsidRPr="00AB72A6">
        <w:rPr>
          <w:rFonts w:ascii="Cambria" w:hAnsi="Cambria" w:cstheme="minorHAnsi"/>
          <w:b/>
          <w:sz w:val="24"/>
          <w:szCs w:val="24"/>
        </w:rPr>
        <w:t>4</w:t>
      </w:r>
      <w:r w:rsidRPr="00AB72A6">
        <w:rPr>
          <w:rFonts w:ascii="Cambria" w:hAnsi="Cambria" w:cstheme="minorHAnsi"/>
          <w:b/>
          <w:sz w:val="24"/>
          <w:szCs w:val="24"/>
        </w:rPr>
        <w:t>. Requisitos de la propuesta</w:t>
      </w:r>
      <w:r w:rsidRPr="00AB72A6">
        <w:rPr>
          <w:rFonts w:ascii="Cambria" w:hAnsi="Cambria" w:cstheme="minorHAnsi"/>
          <w:sz w:val="24"/>
          <w:szCs w:val="24"/>
        </w:rPr>
        <w:t xml:space="preserve"> </w:t>
      </w:r>
    </w:p>
    <w:p w14:paraId="528F3721" w14:textId="79FA6A5F" w:rsidR="004C4789" w:rsidRPr="00AB72A6" w:rsidRDefault="00C450B6"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 xml:space="preserve">La propuesta debe justificar el interés de la compatibilidad de </w:t>
      </w:r>
      <w:r w:rsidR="00BF732F" w:rsidRPr="00AB72A6">
        <w:rPr>
          <w:rFonts w:ascii="Cambria" w:hAnsi="Cambria" w:cstheme="minorHAnsi"/>
          <w:sz w:val="24"/>
          <w:szCs w:val="24"/>
        </w:rPr>
        <w:t>T</w:t>
      </w:r>
      <w:r w:rsidRPr="00AB72A6">
        <w:rPr>
          <w:rFonts w:ascii="Cambria" w:hAnsi="Cambria" w:cstheme="minorHAnsi"/>
          <w:sz w:val="24"/>
          <w:szCs w:val="24"/>
        </w:rPr>
        <w:t xml:space="preserve">ítulos, así como su viabilidad en la Universidad. Para ello, se debe presentar escrito de solicitud que incluya al menos los siguientes elementos: </w:t>
      </w:r>
    </w:p>
    <w:p w14:paraId="5B42BE36" w14:textId="77777777" w:rsidR="004C4789" w:rsidRPr="00AB72A6" w:rsidRDefault="00C450B6"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 xml:space="preserve">1. Justificación académica y profesional. </w:t>
      </w:r>
    </w:p>
    <w:p w14:paraId="2A87F390" w14:textId="77777777" w:rsidR="004C4789" w:rsidRPr="00AB72A6" w:rsidRDefault="00C450B6"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 xml:space="preserve">2. Número de estudiantes por curso. </w:t>
      </w:r>
    </w:p>
    <w:p w14:paraId="3C979BE7" w14:textId="77777777" w:rsidR="004C4789" w:rsidRPr="00AB72A6" w:rsidRDefault="00C450B6"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lastRenderedPageBreak/>
        <w:t>3. Planificación temporal de las materias a impartir</w:t>
      </w:r>
      <w:r w:rsidR="004C4789" w:rsidRPr="00AB72A6">
        <w:rPr>
          <w:rFonts w:ascii="Cambria" w:hAnsi="Cambria" w:cstheme="minorHAnsi"/>
          <w:sz w:val="24"/>
          <w:szCs w:val="24"/>
        </w:rPr>
        <w:t xml:space="preserve"> y compromiso de los centros y/o títulos implicados en la elaboración de una planificación docente viable para ser cursados</w:t>
      </w:r>
      <w:r w:rsidRPr="00AB72A6">
        <w:rPr>
          <w:rFonts w:ascii="Cambria" w:hAnsi="Cambria" w:cstheme="minorHAnsi"/>
          <w:sz w:val="24"/>
          <w:szCs w:val="24"/>
        </w:rPr>
        <w:t>.</w:t>
      </w:r>
    </w:p>
    <w:p w14:paraId="1F44B66D" w14:textId="77777777" w:rsidR="004C4789" w:rsidRPr="00AB72A6" w:rsidRDefault="00C450B6"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 xml:space="preserve">4. Recursos de profesorado disponibles teniendo en cuenta los posibles ámbitos de conocimiento que participen en su impartición. </w:t>
      </w:r>
    </w:p>
    <w:p w14:paraId="2A172E58" w14:textId="77777777" w:rsidR="004C4789" w:rsidRPr="00AB72A6" w:rsidRDefault="00C450B6"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 xml:space="preserve">5. Recursos materiales disponibles. La propuesta deberá incorporar un Informe del Centro en el que se desarrollaría la docencia presencial sobre la disponibilidad de espacios, equipamiento y servicios necesarios para la impartición del título. </w:t>
      </w:r>
    </w:p>
    <w:p w14:paraId="5659A907" w14:textId="77777777" w:rsidR="004C4789" w:rsidRPr="00AB72A6" w:rsidRDefault="00C450B6"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6. Propuesta de acuerdo de colaboración entre los centros o titulaciones implicada</w:t>
      </w:r>
      <w:r w:rsidR="004C4789" w:rsidRPr="00AB72A6">
        <w:rPr>
          <w:rFonts w:ascii="Cambria" w:hAnsi="Cambria" w:cstheme="minorHAnsi"/>
          <w:sz w:val="24"/>
          <w:szCs w:val="24"/>
        </w:rPr>
        <w:t>s para simultanear los estudios</w:t>
      </w:r>
      <w:r w:rsidRPr="00AB72A6">
        <w:rPr>
          <w:rFonts w:ascii="Cambria" w:hAnsi="Cambria" w:cstheme="minorHAnsi"/>
          <w:sz w:val="24"/>
          <w:szCs w:val="24"/>
        </w:rPr>
        <w:t xml:space="preserve">. </w:t>
      </w:r>
    </w:p>
    <w:p w14:paraId="48B66130" w14:textId="0EAFFD3D" w:rsidR="004C4789" w:rsidRPr="00AB72A6" w:rsidRDefault="00C450B6"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7. En el caso de propuestas de títulos conjuntos con otras universidades, nacionales o extranjeras</w:t>
      </w:r>
      <w:r w:rsidR="00FE0BAE" w:rsidRPr="00AB72A6">
        <w:rPr>
          <w:rFonts w:ascii="Cambria" w:hAnsi="Cambria" w:cstheme="minorHAnsi"/>
          <w:sz w:val="24"/>
          <w:szCs w:val="24"/>
        </w:rPr>
        <w:t xml:space="preserve"> </w:t>
      </w:r>
      <w:r w:rsidR="0065786E" w:rsidRPr="00AB72A6">
        <w:rPr>
          <w:rFonts w:ascii="Cambria" w:hAnsi="Cambria" w:cstheme="minorHAnsi"/>
          <w:sz w:val="24"/>
          <w:szCs w:val="24"/>
        </w:rPr>
        <w:t xml:space="preserve">se requerirá la suscripción </w:t>
      </w:r>
      <w:r w:rsidR="00547F3F">
        <w:rPr>
          <w:rFonts w:ascii="Cambria" w:hAnsi="Cambria" w:cstheme="minorHAnsi"/>
          <w:sz w:val="24"/>
          <w:szCs w:val="24"/>
        </w:rPr>
        <w:t xml:space="preserve">previa </w:t>
      </w:r>
      <w:r w:rsidR="0065786E" w:rsidRPr="00AB72A6">
        <w:rPr>
          <w:rFonts w:ascii="Cambria" w:hAnsi="Cambria" w:cstheme="minorHAnsi"/>
          <w:sz w:val="24"/>
          <w:szCs w:val="24"/>
        </w:rPr>
        <w:t>de un acuerdo o convenio de colaboración entre las universidades implicadas que exprese las responsabilidades asumidas por cada una de ellas en la impartición del Título.</w:t>
      </w:r>
    </w:p>
    <w:p w14:paraId="17BB3AA4" w14:textId="77777777" w:rsidR="004C4789" w:rsidRPr="00AB72A6" w:rsidRDefault="004C4789" w:rsidP="00B8365C">
      <w:pPr>
        <w:spacing w:line="276" w:lineRule="auto"/>
        <w:ind w:right="-684"/>
        <w:jc w:val="both"/>
        <w:rPr>
          <w:rFonts w:ascii="Cambria" w:hAnsi="Cambria" w:cstheme="minorHAnsi"/>
          <w:sz w:val="24"/>
          <w:szCs w:val="24"/>
        </w:rPr>
      </w:pPr>
    </w:p>
    <w:p w14:paraId="04C57502" w14:textId="5A8FF010" w:rsidR="001B7A19" w:rsidRPr="00AB72A6" w:rsidRDefault="00B27966" w:rsidP="00B8365C">
      <w:pPr>
        <w:spacing w:line="276" w:lineRule="auto"/>
        <w:ind w:right="-684"/>
        <w:jc w:val="center"/>
        <w:rPr>
          <w:rFonts w:ascii="Cambria" w:hAnsi="Cambria" w:cstheme="minorHAnsi"/>
          <w:b/>
          <w:sz w:val="24"/>
          <w:szCs w:val="24"/>
        </w:rPr>
      </w:pPr>
      <w:r w:rsidRPr="00AB72A6">
        <w:rPr>
          <w:rFonts w:ascii="Cambria" w:hAnsi="Cambria" w:cstheme="minorHAnsi"/>
          <w:b/>
          <w:sz w:val="24"/>
          <w:szCs w:val="24"/>
        </w:rPr>
        <w:t>DISPOSICIONES ADICIONALES</w:t>
      </w:r>
    </w:p>
    <w:p w14:paraId="6C1394DD" w14:textId="77777777" w:rsidR="004E63E4" w:rsidRPr="00AB72A6" w:rsidRDefault="004E63E4" w:rsidP="00B8365C">
      <w:pPr>
        <w:spacing w:line="276" w:lineRule="auto"/>
        <w:ind w:right="-684"/>
        <w:jc w:val="both"/>
        <w:rPr>
          <w:rFonts w:ascii="Cambria" w:hAnsi="Cambria" w:cstheme="minorHAnsi"/>
          <w:b/>
          <w:sz w:val="24"/>
          <w:szCs w:val="24"/>
        </w:rPr>
      </w:pPr>
      <w:r w:rsidRPr="00AB72A6">
        <w:rPr>
          <w:rFonts w:ascii="Cambria" w:hAnsi="Cambria" w:cstheme="minorHAnsi"/>
          <w:b/>
          <w:sz w:val="24"/>
          <w:szCs w:val="24"/>
        </w:rPr>
        <w:t xml:space="preserve">PRIMERA </w:t>
      </w:r>
    </w:p>
    <w:p w14:paraId="21A6F1F0" w14:textId="77777777" w:rsidR="00FE0BAE" w:rsidRPr="00AB72A6" w:rsidRDefault="00FE0BAE"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Además de la presente normativa, a los títulos oficiales de Grado, Máster y Doctorado con validez en todo el territorio nacional y a los estudiantes matriculados en ellos, les será de aplicación la normativa estatal y autonómica dictada en el ámbito de sus respectivas competencias.</w:t>
      </w:r>
    </w:p>
    <w:p w14:paraId="7855C481" w14:textId="7973492B" w:rsidR="001B7A19" w:rsidRPr="00AB72A6" w:rsidRDefault="00B27966" w:rsidP="00B8365C">
      <w:pPr>
        <w:spacing w:line="276" w:lineRule="auto"/>
        <w:ind w:right="-684"/>
        <w:jc w:val="both"/>
        <w:rPr>
          <w:rFonts w:ascii="Cambria" w:hAnsi="Cambria" w:cstheme="minorHAnsi"/>
          <w:b/>
          <w:sz w:val="24"/>
          <w:szCs w:val="24"/>
        </w:rPr>
      </w:pPr>
      <w:r w:rsidRPr="00AB72A6">
        <w:rPr>
          <w:rFonts w:ascii="Cambria" w:hAnsi="Cambria" w:cstheme="minorHAnsi"/>
          <w:b/>
          <w:sz w:val="24"/>
          <w:szCs w:val="24"/>
        </w:rPr>
        <w:t>SEGUNDA</w:t>
      </w:r>
    </w:p>
    <w:p w14:paraId="47F92B11" w14:textId="7D5F76BB" w:rsidR="001B7A19" w:rsidRPr="00AB72A6" w:rsidRDefault="00FE0BAE" w:rsidP="00B8365C">
      <w:pPr>
        <w:spacing w:line="276" w:lineRule="auto"/>
        <w:ind w:right="-684"/>
        <w:jc w:val="both"/>
        <w:rPr>
          <w:rFonts w:ascii="Cambria" w:hAnsi="Cambria" w:cstheme="minorHAnsi"/>
          <w:sz w:val="24"/>
          <w:szCs w:val="24"/>
        </w:rPr>
      </w:pPr>
      <w:r w:rsidRPr="00AB72A6">
        <w:rPr>
          <w:rFonts w:ascii="Cambria" w:eastAsia="Times New Roman" w:hAnsi="Cambria" w:cs="Times New Roman"/>
          <w:sz w:val="24"/>
          <w:szCs w:val="24"/>
        </w:rPr>
        <w:t>En aplicación de la Ley 3/2007, de 22 de marzo, para la igualdad efectiva de mujeres y hombres, así como la Ley 12/2007, de 26 de noviembre, para la promoción de la igualdad de género en Andalucía, toda referencia a personas o colectivos incluida en este Reglamento, estará haciendo referencia al género gramatical neutro, incluyendo, por lo tanto, la posibilidad de referirse tanto a mujeres como a hombres</w:t>
      </w:r>
      <w:r w:rsidR="00B27966" w:rsidRPr="00AB72A6">
        <w:rPr>
          <w:rFonts w:ascii="Cambria" w:hAnsi="Cambria" w:cstheme="minorHAnsi"/>
          <w:sz w:val="24"/>
          <w:szCs w:val="24"/>
        </w:rPr>
        <w:t>.</w:t>
      </w:r>
    </w:p>
    <w:p w14:paraId="413730FF" w14:textId="77777777" w:rsidR="00B27966" w:rsidRPr="00AB72A6" w:rsidRDefault="00B27966" w:rsidP="00B8365C">
      <w:pPr>
        <w:spacing w:line="276" w:lineRule="auto"/>
        <w:ind w:right="-684"/>
        <w:jc w:val="both"/>
        <w:rPr>
          <w:rFonts w:ascii="Cambria" w:hAnsi="Cambria" w:cstheme="minorHAnsi"/>
          <w:sz w:val="24"/>
          <w:szCs w:val="24"/>
        </w:rPr>
      </w:pPr>
    </w:p>
    <w:p w14:paraId="4C35BA3D" w14:textId="77777777" w:rsidR="00FE0BAE" w:rsidRPr="00AB72A6" w:rsidRDefault="00C450B6" w:rsidP="00B8365C">
      <w:pPr>
        <w:spacing w:line="276" w:lineRule="auto"/>
        <w:ind w:right="-684"/>
        <w:jc w:val="center"/>
        <w:rPr>
          <w:rFonts w:ascii="Cambria" w:hAnsi="Cambria" w:cstheme="minorHAnsi"/>
          <w:b/>
          <w:sz w:val="24"/>
          <w:szCs w:val="24"/>
        </w:rPr>
      </w:pPr>
      <w:r w:rsidRPr="00AB72A6">
        <w:rPr>
          <w:rFonts w:ascii="Cambria" w:hAnsi="Cambria" w:cstheme="minorHAnsi"/>
          <w:b/>
          <w:sz w:val="24"/>
          <w:szCs w:val="24"/>
        </w:rPr>
        <w:t>DISPOSICIÓN DEROGATORIA</w:t>
      </w:r>
    </w:p>
    <w:p w14:paraId="2A09042D" w14:textId="77777777" w:rsidR="00FE0BAE" w:rsidRPr="00AB72A6" w:rsidRDefault="00FE0BAE"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Este Reglamento sustituye y deroga las disposiciones anteriores de la Universidad de Cádiz dictadas sobre la misma materia.</w:t>
      </w:r>
    </w:p>
    <w:p w14:paraId="525AEACE" w14:textId="77777777" w:rsidR="00B27966" w:rsidRPr="00AB72A6" w:rsidRDefault="00B27966" w:rsidP="00B8365C">
      <w:pPr>
        <w:spacing w:line="276" w:lineRule="auto"/>
        <w:ind w:right="-684"/>
        <w:jc w:val="both"/>
        <w:rPr>
          <w:rFonts w:ascii="Cambria" w:hAnsi="Cambria" w:cstheme="minorHAnsi"/>
          <w:sz w:val="24"/>
          <w:szCs w:val="24"/>
        </w:rPr>
      </w:pPr>
    </w:p>
    <w:p w14:paraId="2AB60DD7" w14:textId="713D340F" w:rsidR="008D5B89" w:rsidRPr="00AB72A6" w:rsidRDefault="00FE0BAE" w:rsidP="00B8365C">
      <w:pPr>
        <w:spacing w:line="276" w:lineRule="auto"/>
        <w:ind w:right="-684"/>
        <w:jc w:val="center"/>
        <w:rPr>
          <w:rFonts w:ascii="Cambria" w:hAnsi="Cambria" w:cstheme="minorHAnsi"/>
          <w:b/>
          <w:sz w:val="24"/>
          <w:szCs w:val="24"/>
        </w:rPr>
      </w:pPr>
      <w:r w:rsidRPr="00AB72A6">
        <w:rPr>
          <w:rFonts w:ascii="Cambria" w:hAnsi="Cambria" w:cstheme="minorHAnsi"/>
          <w:b/>
          <w:sz w:val="24"/>
          <w:szCs w:val="24"/>
        </w:rPr>
        <w:t>DISPOSICIÓN FINAL</w:t>
      </w:r>
    </w:p>
    <w:p w14:paraId="253DCADF" w14:textId="4A2D0CF3" w:rsidR="008D5B89" w:rsidRPr="00AB72A6" w:rsidRDefault="008D5B89" w:rsidP="00B8365C">
      <w:pPr>
        <w:spacing w:line="276" w:lineRule="auto"/>
        <w:ind w:right="-684"/>
        <w:jc w:val="both"/>
        <w:rPr>
          <w:rFonts w:ascii="Cambria" w:hAnsi="Cambria" w:cstheme="minorHAnsi"/>
          <w:sz w:val="24"/>
          <w:szCs w:val="24"/>
        </w:rPr>
      </w:pPr>
      <w:r w:rsidRPr="00AB72A6">
        <w:rPr>
          <w:rFonts w:ascii="Cambria" w:hAnsi="Cambria" w:cstheme="minorHAnsi"/>
          <w:sz w:val="24"/>
          <w:szCs w:val="24"/>
        </w:rPr>
        <w:t>Esta normativa entrará en vigor al día siguiente de su aprobación por el Consejo de Gobierno de la Universidad de Cádiz, debiendo publicarse en el BOUCA y en la p</w:t>
      </w:r>
      <w:r w:rsidR="00700972">
        <w:rPr>
          <w:rFonts w:ascii="Cambria" w:hAnsi="Cambria" w:cstheme="minorHAnsi"/>
          <w:sz w:val="24"/>
          <w:szCs w:val="24"/>
        </w:rPr>
        <w:t>á</w:t>
      </w:r>
      <w:r w:rsidRPr="00AB72A6">
        <w:rPr>
          <w:rFonts w:ascii="Cambria" w:hAnsi="Cambria" w:cstheme="minorHAnsi"/>
          <w:sz w:val="24"/>
          <w:szCs w:val="24"/>
        </w:rPr>
        <w:t xml:space="preserve">gina web de la Universidad. </w:t>
      </w:r>
    </w:p>
    <w:p w14:paraId="7118F21F" w14:textId="7EEDC824" w:rsidR="00D12C86" w:rsidRPr="008E68D8" w:rsidRDefault="008E68D8" w:rsidP="00E72A30">
      <w:pPr>
        <w:spacing w:line="276" w:lineRule="auto"/>
        <w:ind w:right="-684"/>
        <w:jc w:val="both"/>
        <w:rPr>
          <w:b/>
        </w:rPr>
      </w:pPr>
      <w:r>
        <w:rPr>
          <w:b/>
        </w:rPr>
        <w:lastRenderedPageBreak/>
        <w:t>PROPUESTA DE TÍ</w:t>
      </w:r>
      <w:r w:rsidR="00D12C86" w:rsidRPr="008E68D8">
        <w:rPr>
          <w:b/>
        </w:rPr>
        <w:t>TULO</w:t>
      </w:r>
      <w:r w:rsidR="00B0077B" w:rsidRPr="008E68D8">
        <w:rPr>
          <w:b/>
        </w:rPr>
        <w:t xml:space="preserve"> (GRADO Y MÁSTER)</w:t>
      </w:r>
    </w:p>
    <w:tbl>
      <w:tblPr>
        <w:tblStyle w:val="Tablaconcuadrcula"/>
        <w:tblW w:w="0" w:type="auto"/>
        <w:tblLook w:val="04A0" w:firstRow="1" w:lastRow="0" w:firstColumn="1" w:lastColumn="0" w:noHBand="0" w:noVBand="1"/>
      </w:tblPr>
      <w:tblGrid>
        <w:gridCol w:w="2689"/>
        <w:gridCol w:w="517"/>
        <w:gridCol w:w="852"/>
        <w:gridCol w:w="1466"/>
        <w:gridCol w:w="2970"/>
      </w:tblGrid>
      <w:tr w:rsidR="00D12C86" w14:paraId="506B7977" w14:textId="77777777" w:rsidTr="00B86CB4">
        <w:tc>
          <w:tcPr>
            <w:tcW w:w="3206" w:type="dxa"/>
            <w:gridSpan w:val="2"/>
          </w:tcPr>
          <w:p w14:paraId="650D84E6" w14:textId="77777777" w:rsidR="00D12C86" w:rsidRPr="00B0077B" w:rsidRDefault="00D12C86" w:rsidP="00B8365C">
            <w:pPr>
              <w:ind w:right="-684"/>
              <w:jc w:val="both"/>
              <w:rPr>
                <w:color w:val="2E74B5" w:themeColor="accent1" w:themeShade="BF"/>
              </w:rPr>
            </w:pPr>
            <w:r w:rsidRPr="00B0077B">
              <w:rPr>
                <w:color w:val="2E74B5" w:themeColor="accent1" w:themeShade="BF"/>
              </w:rPr>
              <w:t>Título nuevo</w:t>
            </w:r>
          </w:p>
        </w:tc>
        <w:tc>
          <w:tcPr>
            <w:tcW w:w="5288" w:type="dxa"/>
            <w:gridSpan w:val="3"/>
          </w:tcPr>
          <w:p w14:paraId="52B04C49" w14:textId="77777777" w:rsidR="00D12C86" w:rsidRPr="00B0077B" w:rsidRDefault="00D12C86" w:rsidP="00B8365C">
            <w:pPr>
              <w:ind w:right="-684"/>
              <w:jc w:val="both"/>
              <w:rPr>
                <w:color w:val="2E74B5" w:themeColor="accent1" w:themeShade="BF"/>
              </w:rPr>
            </w:pPr>
            <w:r w:rsidRPr="00B0077B">
              <w:rPr>
                <w:color w:val="2E74B5" w:themeColor="accent1" w:themeShade="BF"/>
              </w:rPr>
              <w:t>Título o grupo que se extingue (en su caso)</w:t>
            </w:r>
          </w:p>
        </w:tc>
      </w:tr>
      <w:tr w:rsidR="00D12C86" w14:paraId="4715FF1A" w14:textId="77777777" w:rsidTr="00B86CB4">
        <w:tc>
          <w:tcPr>
            <w:tcW w:w="3206" w:type="dxa"/>
            <w:gridSpan w:val="2"/>
          </w:tcPr>
          <w:p w14:paraId="461FA81E" w14:textId="77777777" w:rsidR="00D12C86" w:rsidRDefault="00D12C86" w:rsidP="00B8365C">
            <w:pPr>
              <w:ind w:right="-684"/>
              <w:jc w:val="both"/>
            </w:pPr>
          </w:p>
        </w:tc>
        <w:tc>
          <w:tcPr>
            <w:tcW w:w="5288" w:type="dxa"/>
            <w:gridSpan w:val="3"/>
          </w:tcPr>
          <w:p w14:paraId="4781513A" w14:textId="77777777" w:rsidR="00D12C86" w:rsidRDefault="00D12C86" w:rsidP="00B8365C">
            <w:pPr>
              <w:ind w:right="-684"/>
              <w:jc w:val="both"/>
            </w:pPr>
          </w:p>
        </w:tc>
      </w:tr>
      <w:tr w:rsidR="00D12C86" w14:paraId="60F22E9D" w14:textId="77777777" w:rsidTr="00E72A30">
        <w:tc>
          <w:tcPr>
            <w:tcW w:w="2689" w:type="dxa"/>
          </w:tcPr>
          <w:p w14:paraId="31E86AE7" w14:textId="77777777" w:rsidR="00D12C86" w:rsidRDefault="00D12C86" w:rsidP="00B8365C">
            <w:pPr>
              <w:ind w:right="-684"/>
              <w:jc w:val="both"/>
            </w:pPr>
            <w:r>
              <w:t>Centro Responsable</w:t>
            </w:r>
          </w:p>
        </w:tc>
        <w:tc>
          <w:tcPr>
            <w:tcW w:w="5805" w:type="dxa"/>
            <w:gridSpan w:val="4"/>
          </w:tcPr>
          <w:p w14:paraId="3C59ED52" w14:textId="77777777" w:rsidR="00D12C86" w:rsidRDefault="00D12C86" w:rsidP="00B8365C">
            <w:pPr>
              <w:ind w:right="-684"/>
              <w:jc w:val="both"/>
            </w:pPr>
          </w:p>
        </w:tc>
      </w:tr>
      <w:tr w:rsidR="00D12C86" w14:paraId="163A9CD5" w14:textId="77777777" w:rsidTr="00E72A30">
        <w:tc>
          <w:tcPr>
            <w:tcW w:w="2689" w:type="dxa"/>
          </w:tcPr>
          <w:p w14:paraId="45F33658" w14:textId="77777777" w:rsidR="00D12C86" w:rsidRDefault="00D12C86" w:rsidP="00B8365C">
            <w:pPr>
              <w:ind w:right="-684"/>
              <w:jc w:val="both"/>
            </w:pPr>
            <w:r>
              <w:t>Decano/Director</w:t>
            </w:r>
          </w:p>
        </w:tc>
        <w:tc>
          <w:tcPr>
            <w:tcW w:w="5805" w:type="dxa"/>
            <w:gridSpan w:val="4"/>
          </w:tcPr>
          <w:p w14:paraId="1E78AABB" w14:textId="77777777" w:rsidR="00D12C86" w:rsidRDefault="00D12C86" w:rsidP="00B8365C">
            <w:pPr>
              <w:ind w:right="-684"/>
              <w:jc w:val="both"/>
            </w:pPr>
          </w:p>
        </w:tc>
      </w:tr>
      <w:tr w:rsidR="00D12C86" w14:paraId="539184FE" w14:textId="77777777" w:rsidTr="00E72A30">
        <w:tc>
          <w:tcPr>
            <w:tcW w:w="2689" w:type="dxa"/>
          </w:tcPr>
          <w:p w14:paraId="45F04FB0" w14:textId="0E858F9E" w:rsidR="00A52FDE" w:rsidRDefault="00D12C86" w:rsidP="00B8365C">
            <w:pPr>
              <w:ind w:right="-684"/>
              <w:jc w:val="both"/>
              <w:rPr>
                <w:color w:val="2E74B5" w:themeColor="accent1" w:themeShade="BF"/>
              </w:rPr>
            </w:pPr>
            <w:r w:rsidRPr="00B0077B">
              <w:rPr>
                <w:color w:val="2E74B5" w:themeColor="accent1" w:themeShade="BF"/>
              </w:rPr>
              <w:t xml:space="preserve">Otras Universidades </w:t>
            </w:r>
          </w:p>
          <w:p w14:paraId="619F4323" w14:textId="51B91F3D" w:rsidR="00D12C86" w:rsidRPr="00B0077B" w:rsidRDefault="00D12C86" w:rsidP="00B8365C">
            <w:pPr>
              <w:ind w:right="-684"/>
              <w:jc w:val="both"/>
              <w:rPr>
                <w:color w:val="2E74B5" w:themeColor="accent1" w:themeShade="BF"/>
              </w:rPr>
            </w:pPr>
            <w:r w:rsidRPr="00B0077B">
              <w:rPr>
                <w:color w:val="2E74B5" w:themeColor="accent1" w:themeShade="BF"/>
              </w:rPr>
              <w:t>participantes</w:t>
            </w:r>
            <w:r w:rsidR="00C36EC7">
              <w:rPr>
                <w:color w:val="2E74B5" w:themeColor="accent1" w:themeShade="BF"/>
              </w:rPr>
              <w:t xml:space="preserve"> </w:t>
            </w:r>
            <w:r w:rsidRPr="00B0077B">
              <w:rPr>
                <w:color w:val="2E74B5" w:themeColor="accent1" w:themeShade="BF"/>
              </w:rPr>
              <w:t>(en su caso)</w:t>
            </w:r>
          </w:p>
        </w:tc>
        <w:tc>
          <w:tcPr>
            <w:tcW w:w="5805" w:type="dxa"/>
            <w:gridSpan w:val="4"/>
          </w:tcPr>
          <w:p w14:paraId="1D40EE0B" w14:textId="77777777" w:rsidR="00A52FDE" w:rsidRDefault="004C2D04" w:rsidP="00B8365C">
            <w:pPr>
              <w:ind w:right="-684"/>
              <w:jc w:val="both"/>
              <w:rPr>
                <w:i/>
                <w:color w:val="2E74B5" w:themeColor="accent1" w:themeShade="BF"/>
                <w:sz w:val="20"/>
                <w:szCs w:val="20"/>
              </w:rPr>
            </w:pPr>
            <w:r w:rsidRPr="00B0077B">
              <w:rPr>
                <w:i/>
                <w:color w:val="2E74B5" w:themeColor="accent1" w:themeShade="BF"/>
                <w:sz w:val="20"/>
                <w:szCs w:val="20"/>
              </w:rPr>
              <w:t xml:space="preserve">En el caso de propuestas de títulos conjuntos con otras universidades, </w:t>
            </w:r>
          </w:p>
          <w:p w14:paraId="0E4F97B0" w14:textId="77777777" w:rsidR="00A52FDE" w:rsidRDefault="004C2D04" w:rsidP="00E72A30">
            <w:pPr>
              <w:ind w:right="164"/>
              <w:jc w:val="both"/>
              <w:rPr>
                <w:i/>
                <w:color w:val="2E74B5" w:themeColor="accent1" w:themeShade="BF"/>
                <w:sz w:val="20"/>
                <w:szCs w:val="20"/>
              </w:rPr>
            </w:pPr>
            <w:r w:rsidRPr="00B0077B">
              <w:rPr>
                <w:i/>
                <w:color w:val="2E74B5" w:themeColor="accent1" w:themeShade="BF"/>
                <w:sz w:val="20"/>
                <w:szCs w:val="20"/>
              </w:rPr>
              <w:t xml:space="preserve">nacionales o extranjeras, se requiere un escrito de estas otras </w:t>
            </w:r>
          </w:p>
          <w:p w14:paraId="35DF728D" w14:textId="5EF8EAAB" w:rsidR="00D12C86" w:rsidRDefault="004C2D04" w:rsidP="00B8365C">
            <w:pPr>
              <w:ind w:right="-684"/>
              <w:jc w:val="both"/>
              <w:rPr>
                <w:color w:val="2E74B5" w:themeColor="accent1" w:themeShade="BF"/>
              </w:rPr>
            </w:pPr>
            <w:r w:rsidRPr="00B0077B">
              <w:rPr>
                <w:i/>
                <w:color w:val="2E74B5" w:themeColor="accent1" w:themeShade="BF"/>
                <w:sz w:val="20"/>
                <w:szCs w:val="20"/>
              </w:rPr>
              <w:t>universidades expresando el compromiso de participar en el título</w:t>
            </w:r>
            <w:r w:rsidRPr="00B0077B">
              <w:rPr>
                <w:color w:val="2E74B5" w:themeColor="accent1" w:themeShade="BF"/>
              </w:rPr>
              <w:t xml:space="preserve">. </w:t>
            </w:r>
          </w:p>
          <w:p w14:paraId="583A6715" w14:textId="04EEB8E1" w:rsidR="005552B4" w:rsidRPr="00B0077B" w:rsidRDefault="005552B4" w:rsidP="00B8365C">
            <w:pPr>
              <w:ind w:right="-684"/>
              <w:jc w:val="both"/>
              <w:rPr>
                <w:color w:val="2E74B5" w:themeColor="accent1" w:themeShade="BF"/>
              </w:rPr>
            </w:pPr>
            <w:r w:rsidRPr="005552B4">
              <w:rPr>
                <w:i/>
                <w:color w:val="2E74B5" w:themeColor="accent1" w:themeShade="BF"/>
                <w:sz w:val="20"/>
                <w:szCs w:val="20"/>
              </w:rPr>
              <w:t>Indicar la Universidad coo</w:t>
            </w:r>
            <w:r w:rsidR="00B27966">
              <w:rPr>
                <w:i/>
                <w:color w:val="2E74B5" w:themeColor="accent1" w:themeShade="BF"/>
                <w:sz w:val="20"/>
                <w:szCs w:val="20"/>
              </w:rPr>
              <w:t>r</w:t>
            </w:r>
            <w:r w:rsidRPr="005552B4">
              <w:rPr>
                <w:i/>
                <w:color w:val="2E74B5" w:themeColor="accent1" w:themeShade="BF"/>
                <w:sz w:val="20"/>
                <w:szCs w:val="20"/>
              </w:rPr>
              <w:t>dinadora</w:t>
            </w:r>
          </w:p>
        </w:tc>
      </w:tr>
      <w:tr w:rsidR="00D12C86" w14:paraId="03A0F7BA" w14:textId="77777777" w:rsidTr="00A52FDE">
        <w:tc>
          <w:tcPr>
            <w:tcW w:w="5524" w:type="dxa"/>
            <w:gridSpan w:val="4"/>
          </w:tcPr>
          <w:p w14:paraId="10A7E17D" w14:textId="77777777" w:rsidR="00D12C86" w:rsidRPr="00B0077B" w:rsidRDefault="00D12C86" w:rsidP="00B8365C">
            <w:pPr>
              <w:ind w:right="-684"/>
              <w:jc w:val="both"/>
              <w:rPr>
                <w:color w:val="2E74B5" w:themeColor="accent1" w:themeShade="BF"/>
              </w:rPr>
            </w:pPr>
            <w:r w:rsidRPr="00B0077B">
              <w:rPr>
                <w:color w:val="2E74B5" w:themeColor="accent1" w:themeShade="BF"/>
              </w:rPr>
              <w:t>Nº de plaza previstas</w:t>
            </w:r>
            <w:r w:rsidR="004C2D04" w:rsidRPr="00B0077B">
              <w:rPr>
                <w:color w:val="2E74B5" w:themeColor="accent1" w:themeShade="BF"/>
              </w:rPr>
              <w:t xml:space="preserve">: </w:t>
            </w:r>
          </w:p>
        </w:tc>
        <w:tc>
          <w:tcPr>
            <w:tcW w:w="2970" w:type="dxa"/>
          </w:tcPr>
          <w:p w14:paraId="13822A64" w14:textId="77777777" w:rsidR="00D12C86" w:rsidRPr="00B0077B" w:rsidRDefault="00D12C86" w:rsidP="00B8365C">
            <w:pPr>
              <w:ind w:right="-684"/>
              <w:jc w:val="both"/>
              <w:rPr>
                <w:color w:val="2E74B5" w:themeColor="accent1" w:themeShade="BF"/>
              </w:rPr>
            </w:pPr>
          </w:p>
        </w:tc>
      </w:tr>
      <w:tr w:rsidR="00D12C86" w14:paraId="1E91A4A5" w14:textId="77777777" w:rsidTr="00A52FDE">
        <w:tc>
          <w:tcPr>
            <w:tcW w:w="5524" w:type="dxa"/>
            <w:gridSpan w:val="4"/>
          </w:tcPr>
          <w:p w14:paraId="514C534A" w14:textId="77777777" w:rsidR="00D12C86" w:rsidRPr="00B0077B" w:rsidRDefault="00D12C86" w:rsidP="00B8365C">
            <w:pPr>
              <w:ind w:right="-684"/>
              <w:jc w:val="both"/>
              <w:rPr>
                <w:color w:val="2E74B5" w:themeColor="accent1" w:themeShade="BF"/>
              </w:rPr>
            </w:pPr>
            <w:r w:rsidRPr="00B0077B">
              <w:rPr>
                <w:color w:val="2E74B5" w:themeColor="accent1" w:themeShade="BF"/>
              </w:rPr>
              <w:t>Oferta de créditos</w:t>
            </w:r>
            <w:r w:rsidR="004C2D04" w:rsidRPr="00B0077B">
              <w:rPr>
                <w:color w:val="2E74B5" w:themeColor="accent1" w:themeShade="BF"/>
              </w:rPr>
              <w:t>:</w:t>
            </w:r>
          </w:p>
        </w:tc>
        <w:tc>
          <w:tcPr>
            <w:tcW w:w="2970" w:type="dxa"/>
          </w:tcPr>
          <w:p w14:paraId="78242AFA" w14:textId="77777777" w:rsidR="00D12C86" w:rsidRPr="00B0077B" w:rsidRDefault="00D12C86" w:rsidP="00B8365C">
            <w:pPr>
              <w:ind w:right="-684"/>
              <w:jc w:val="both"/>
              <w:rPr>
                <w:color w:val="2E74B5" w:themeColor="accent1" w:themeShade="BF"/>
              </w:rPr>
            </w:pPr>
          </w:p>
        </w:tc>
      </w:tr>
      <w:tr w:rsidR="00D12C86" w14:paraId="10326861" w14:textId="77777777" w:rsidTr="00E72A30">
        <w:tc>
          <w:tcPr>
            <w:tcW w:w="2689" w:type="dxa"/>
          </w:tcPr>
          <w:p w14:paraId="5466101A" w14:textId="77777777" w:rsidR="00D12C86" w:rsidRPr="00B0077B" w:rsidRDefault="00D12C86" w:rsidP="00B8365C">
            <w:pPr>
              <w:ind w:right="-684"/>
              <w:jc w:val="both"/>
              <w:rPr>
                <w:color w:val="2E74B5" w:themeColor="accent1" w:themeShade="BF"/>
              </w:rPr>
            </w:pPr>
            <w:r w:rsidRPr="00B0077B">
              <w:rPr>
                <w:color w:val="2E74B5" w:themeColor="accent1" w:themeShade="BF"/>
              </w:rPr>
              <w:t>Prácticas Externas</w:t>
            </w:r>
          </w:p>
        </w:tc>
        <w:tc>
          <w:tcPr>
            <w:tcW w:w="1369" w:type="dxa"/>
            <w:gridSpan w:val="2"/>
          </w:tcPr>
          <w:p w14:paraId="6A849E31" w14:textId="77777777" w:rsidR="00D12C86" w:rsidRPr="00B0077B" w:rsidRDefault="00D12C86" w:rsidP="00B8365C">
            <w:pPr>
              <w:ind w:right="-684"/>
              <w:jc w:val="both"/>
              <w:rPr>
                <w:color w:val="2E74B5" w:themeColor="accent1" w:themeShade="BF"/>
              </w:rPr>
            </w:pPr>
          </w:p>
        </w:tc>
        <w:tc>
          <w:tcPr>
            <w:tcW w:w="1466" w:type="dxa"/>
          </w:tcPr>
          <w:p w14:paraId="7CB5BB74" w14:textId="77777777" w:rsidR="00D12C86" w:rsidRPr="00B0077B" w:rsidRDefault="00D12C86" w:rsidP="00B8365C">
            <w:pPr>
              <w:ind w:right="-684"/>
              <w:jc w:val="both"/>
              <w:rPr>
                <w:color w:val="2E74B5" w:themeColor="accent1" w:themeShade="BF"/>
              </w:rPr>
            </w:pPr>
            <w:r w:rsidRPr="00B0077B">
              <w:rPr>
                <w:color w:val="2E74B5" w:themeColor="accent1" w:themeShade="BF"/>
              </w:rPr>
              <w:t>Nº de créditos</w:t>
            </w:r>
          </w:p>
        </w:tc>
        <w:tc>
          <w:tcPr>
            <w:tcW w:w="2970" w:type="dxa"/>
          </w:tcPr>
          <w:p w14:paraId="62E5426E" w14:textId="77777777" w:rsidR="00D12C86" w:rsidRPr="00B0077B" w:rsidRDefault="00D12C86" w:rsidP="00B8365C">
            <w:pPr>
              <w:ind w:right="-684"/>
              <w:jc w:val="both"/>
              <w:rPr>
                <w:color w:val="2E74B5" w:themeColor="accent1" w:themeShade="BF"/>
              </w:rPr>
            </w:pPr>
          </w:p>
        </w:tc>
      </w:tr>
      <w:tr w:rsidR="00D12C86" w14:paraId="4A2C84FE" w14:textId="77777777" w:rsidTr="00E72A30">
        <w:tc>
          <w:tcPr>
            <w:tcW w:w="2689" w:type="dxa"/>
          </w:tcPr>
          <w:p w14:paraId="78DB12B9" w14:textId="77777777" w:rsidR="00D12C86" w:rsidRPr="00B0077B" w:rsidRDefault="00D12C86" w:rsidP="00B8365C">
            <w:pPr>
              <w:ind w:right="-684"/>
              <w:jc w:val="both"/>
              <w:rPr>
                <w:color w:val="2E74B5" w:themeColor="accent1" w:themeShade="BF"/>
              </w:rPr>
            </w:pPr>
            <w:r w:rsidRPr="00B0077B">
              <w:rPr>
                <w:color w:val="2E74B5" w:themeColor="accent1" w:themeShade="BF"/>
              </w:rPr>
              <w:t>Virtualización</w:t>
            </w:r>
          </w:p>
        </w:tc>
        <w:tc>
          <w:tcPr>
            <w:tcW w:w="1369" w:type="dxa"/>
            <w:gridSpan w:val="2"/>
          </w:tcPr>
          <w:p w14:paraId="076A39F9" w14:textId="77777777" w:rsidR="00D12C86" w:rsidRPr="00B0077B" w:rsidRDefault="00D12C86" w:rsidP="00B8365C">
            <w:pPr>
              <w:ind w:right="-684"/>
              <w:jc w:val="both"/>
              <w:rPr>
                <w:color w:val="2E74B5" w:themeColor="accent1" w:themeShade="BF"/>
              </w:rPr>
            </w:pPr>
          </w:p>
        </w:tc>
        <w:tc>
          <w:tcPr>
            <w:tcW w:w="1466" w:type="dxa"/>
          </w:tcPr>
          <w:p w14:paraId="113EB531" w14:textId="77777777" w:rsidR="00D12C86" w:rsidRPr="00B0077B" w:rsidRDefault="00D12C86" w:rsidP="00B8365C">
            <w:pPr>
              <w:ind w:right="-684"/>
              <w:jc w:val="both"/>
              <w:rPr>
                <w:color w:val="2E74B5" w:themeColor="accent1" w:themeShade="BF"/>
              </w:rPr>
            </w:pPr>
            <w:r w:rsidRPr="00B0077B">
              <w:rPr>
                <w:color w:val="2E74B5" w:themeColor="accent1" w:themeShade="BF"/>
              </w:rPr>
              <w:t>Nº de créditos</w:t>
            </w:r>
          </w:p>
        </w:tc>
        <w:tc>
          <w:tcPr>
            <w:tcW w:w="2970" w:type="dxa"/>
          </w:tcPr>
          <w:p w14:paraId="2DB9C0F7" w14:textId="77777777" w:rsidR="00D12C86" w:rsidRPr="00B0077B" w:rsidRDefault="00D12C86" w:rsidP="00B8365C">
            <w:pPr>
              <w:ind w:right="-684"/>
              <w:jc w:val="both"/>
              <w:rPr>
                <w:color w:val="2E74B5" w:themeColor="accent1" w:themeShade="BF"/>
              </w:rPr>
            </w:pPr>
          </w:p>
        </w:tc>
      </w:tr>
      <w:tr w:rsidR="00D12C86" w14:paraId="349753DB" w14:textId="77777777" w:rsidTr="00E72A30">
        <w:tc>
          <w:tcPr>
            <w:tcW w:w="2689" w:type="dxa"/>
          </w:tcPr>
          <w:p w14:paraId="28F6E622" w14:textId="77777777" w:rsidR="00D12C86" w:rsidRPr="00B0077B" w:rsidRDefault="00D12C86" w:rsidP="00E72A30">
            <w:pPr>
              <w:jc w:val="both"/>
              <w:rPr>
                <w:color w:val="2E74B5" w:themeColor="accent1" w:themeShade="BF"/>
              </w:rPr>
            </w:pPr>
            <w:r w:rsidRPr="00B0077B">
              <w:rPr>
                <w:color w:val="2E74B5" w:themeColor="accent1" w:themeShade="BF"/>
              </w:rPr>
              <w:t>Título bilingüe o en otro idioma</w:t>
            </w:r>
          </w:p>
        </w:tc>
        <w:tc>
          <w:tcPr>
            <w:tcW w:w="1369" w:type="dxa"/>
            <w:gridSpan w:val="2"/>
          </w:tcPr>
          <w:p w14:paraId="22E7625F" w14:textId="77777777" w:rsidR="00D12C86" w:rsidRPr="00B0077B" w:rsidRDefault="00D12C86" w:rsidP="00B8365C">
            <w:pPr>
              <w:ind w:right="-684"/>
              <w:jc w:val="both"/>
              <w:rPr>
                <w:color w:val="2E74B5" w:themeColor="accent1" w:themeShade="BF"/>
              </w:rPr>
            </w:pPr>
          </w:p>
        </w:tc>
        <w:tc>
          <w:tcPr>
            <w:tcW w:w="1466" w:type="dxa"/>
          </w:tcPr>
          <w:p w14:paraId="21B59CF2" w14:textId="77777777" w:rsidR="00D12C86" w:rsidRPr="00B0077B" w:rsidRDefault="00D12C86" w:rsidP="00B8365C">
            <w:pPr>
              <w:ind w:right="-684"/>
              <w:jc w:val="both"/>
              <w:rPr>
                <w:color w:val="2E74B5" w:themeColor="accent1" w:themeShade="BF"/>
              </w:rPr>
            </w:pPr>
          </w:p>
        </w:tc>
        <w:tc>
          <w:tcPr>
            <w:tcW w:w="2970" w:type="dxa"/>
          </w:tcPr>
          <w:p w14:paraId="4F52BFDD" w14:textId="77777777" w:rsidR="00D12C86" w:rsidRPr="00B0077B" w:rsidRDefault="00D12C86" w:rsidP="00B8365C">
            <w:pPr>
              <w:ind w:right="-684"/>
              <w:jc w:val="both"/>
              <w:rPr>
                <w:color w:val="2E74B5" w:themeColor="accent1" w:themeShade="BF"/>
              </w:rPr>
            </w:pPr>
          </w:p>
        </w:tc>
      </w:tr>
      <w:tr w:rsidR="00B27966" w14:paraId="0BB867F7" w14:textId="77777777" w:rsidTr="00E72A30">
        <w:tc>
          <w:tcPr>
            <w:tcW w:w="2689" w:type="dxa"/>
          </w:tcPr>
          <w:p w14:paraId="44758D69" w14:textId="14C1FF09" w:rsidR="00B27966" w:rsidRPr="00B0077B" w:rsidRDefault="00B27966" w:rsidP="00B8365C">
            <w:pPr>
              <w:ind w:right="-684"/>
              <w:jc w:val="both"/>
              <w:rPr>
                <w:color w:val="2E74B5" w:themeColor="accent1" w:themeShade="BF"/>
              </w:rPr>
            </w:pPr>
            <w:r>
              <w:rPr>
                <w:color w:val="2E74B5" w:themeColor="accent1" w:themeShade="BF"/>
              </w:rPr>
              <w:t xml:space="preserve">Idioma de impartición </w:t>
            </w:r>
          </w:p>
        </w:tc>
        <w:tc>
          <w:tcPr>
            <w:tcW w:w="5805" w:type="dxa"/>
            <w:gridSpan w:val="4"/>
          </w:tcPr>
          <w:p w14:paraId="62AC6C02" w14:textId="77777777" w:rsidR="00B27966" w:rsidRPr="00B0077B" w:rsidRDefault="00B27966" w:rsidP="00B8365C">
            <w:pPr>
              <w:ind w:right="-684"/>
              <w:jc w:val="both"/>
              <w:rPr>
                <w:color w:val="2E74B5" w:themeColor="accent1" w:themeShade="BF"/>
              </w:rPr>
            </w:pPr>
          </w:p>
        </w:tc>
      </w:tr>
      <w:tr w:rsidR="00D12C86" w14:paraId="3323999B" w14:textId="77777777" w:rsidTr="00B86CB4">
        <w:tc>
          <w:tcPr>
            <w:tcW w:w="8494" w:type="dxa"/>
            <w:gridSpan w:val="5"/>
          </w:tcPr>
          <w:p w14:paraId="2C78D8D8" w14:textId="77777777" w:rsidR="00D12C86" w:rsidRPr="00B0077B" w:rsidRDefault="00D12C86" w:rsidP="00B8365C">
            <w:pPr>
              <w:ind w:right="-684"/>
              <w:jc w:val="both"/>
              <w:rPr>
                <w:color w:val="2E74B5" w:themeColor="accent1" w:themeShade="BF"/>
              </w:rPr>
            </w:pPr>
            <w:r w:rsidRPr="00B0077B">
              <w:rPr>
                <w:color w:val="2E74B5" w:themeColor="accent1" w:themeShade="BF"/>
              </w:rPr>
              <w:t>Observaciones:</w:t>
            </w:r>
          </w:p>
        </w:tc>
      </w:tr>
      <w:tr w:rsidR="004C2D04" w14:paraId="669DF907" w14:textId="77777777" w:rsidTr="00E72A30">
        <w:tc>
          <w:tcPr>
            <w:tcW w:w="8494" w:type="dxa"/>
            <w:gridSpan w:val="5"/>
            <w:tcBorders>
              <w:bottom w:val="nil"/>
            </w:tcBorders>
          </w:tcPr>
          <w:p w14:paraId="77C89F8E" w14:textId="0EC14D19" w:rsidR="004C2D04" w:rsidRPr="00B0077B" w:rsidRDefault="004C2D04" w:rsidP="00B8365C">
            <w:pPr>
              <w:ind w:right="-684"/>
              <w:jc w:val="both"/>
              <w:rPr>
                <w:color w:val="2E74B5" w:themeColor="accent1" w:themeShade="BF"/>
              </w:rPr>
            </w:pPr>
            <w:r w:rsidRPr="00B0077B">
              <w:rPr>
                <w:color w:val="2E74B5" w:themeColor="accent1" w:themeShade="BF"/>
              </w:rPr>
              <w:t>Justificación académica y profesional</w:t>
            </w:r>
            <w:r w:rsidR="00E72A30">
              <w:rPr>
                <w:color w:val="2E74B5" w:themeColor="accent1" w:themeShade="BF"/>
              </w:rPr>
              <w:t>:</w:t>
            </w:r>
          </w:p>
        </w:tc>
      </w:tr>
      <w:tr w:rsidR="004C2D04" w14:paraId="0FA3A1A5" w14:textId="77777777" w:rsidTr="00E72A30">
        <w:tc>
          <w:tcPr>
            <w:tcW w:w="8494" w:type="dxa"/>
            <w:gridSpan w:val="5"/>
            <w:tcBorders>
              <w:top w:val="nil"/>
            </w:tcBorders>
          </w:tcPr>
          <w:p w14:paraId="7D6DDF20" w14:textId="77777777" w:rsidR="004C2D04" w:rsidRDefault="004C2D04" w:rsidP="00B8365C">
            <w:pPr>
              <w:ind w:right="-684"/>
              <w:jc w:val="both"/>
            </w:pPr>
          </w:p>
          <w:p w14:paraId="7B15D545" w14:textId="77777777" w:rsidR="004C2D04" w:rsidRDefault="004C2D04" w:rsidP="00B8365C">
            <w:pPr>
              <w:ind w:right="-684"/>
              <w:jc w:val="both"/>
            </w:pPr>
          </w:p>
        </w:tc>
      </w:tr>
      <w:tr w:rsidR="004C2D04" w14:paraId="3374899B" w14:textId="77777777" w:rsidTr="00B86CB4">
        <w:tc>
          <w:tcPr>
            <w:tcW w:w="8494" w:type="dxa"/>
            <w:gridSpan w:val="5"/>
          </w:tcPr>
          <w:p w14:paraId="137CE7DF" w14:textId="77777777" w:rsidR="004C2D04" w:rsidRDefault="004C2D04" w:rsidP="00B8365C">
            <w:pPr>
              <w:ind w:right="-684"/>
              <w:jc w:val="both"/>
            </w:pPr>
            <w:r>
              <w:t xml:space="preserve">Perfil de acceso: </w:t>
            </w:r>
          </w:p>
          <w:p w14:paraId="39D820F1" w14:textId="77777777" w:rsidR="004C2D04" w:rsidRDefault="004C2D04" w:rsidP="00B8365C">
            <w:pPr>
              <w:ind w:right="-684"/>
              <w:jc w:val="both"/>
            </w:pPr>
          </w:p>
        </w:tc>
      </w:tr>
      <w:tr w:rsidR="004C2D04" w14:paraId="064CAB40" w14:textId="77777777" w:rsidTr="00B86CB4">
        <w:tc>
          <w:tcPr>
            <w:tcW w:w="8494" w:type="dxa"/>
            <w:gridSpan w:val="5"/>
          </w:tcPr>
          <w:p w14:paraId="18CFC0CC" w14:textId="77777777" w:rsidR="004C2D04" w:rsidRDefault="004C2D04" w:rsidP="00B8365C">
            <w:pPr>
              <w:ind w:right="-684"/>
              <w:jc w:val="both"/>
            </w:pPr>
            <w:r>
              <w:t>Perfiles profesionales de salida</w:t>
            </w:r>
            <w:r w:rsidR="00B0077B">
              <w:t>:</w:t>
            </w:r>
          </w:p>
          <w:p w14:paraId="00D02B30" w14:textId="77777777" w:rsidR="00A52FDE" w:rsidRDefault="004C2D04" w:rsidP="00B8365C">
            <w:pPr>
              <w:ind w:right="-684"/>
              <w:jc w:val="both"/>
              <w:rPr>
                <w:i/>
                <w:sz w:val="20"/>
                <w:szCs w:val="20"/>
              </w:rPr>
            </w:pPr>
            <w:r w:rsidRPr="004C2D04">
              <w:rPr>
                <w:i/>
                <w:sz w:val="20"/>
                <w:szCs w:val="20"/>
              </w:rPr>
              <w:t xml:space="preserve">(Deberá incorporarse el informe sobre la propuesta de dos agentes externos con un ejercicio </w:t>
            </w:r>
          </w:p>
          <w:p w14:paraId="75242281" w14:textId="1551DE77" w:rsidR="004C2D04" w:rsidRPr="004C2D04" w:rsidRDefault="004C2D04" w:rsidP="00B8365C">
            <w:pPr>
              <w:ind w:right="-684"/>
              <w:jc w:val="both"/>
              <w:rPr>
                <w:i/>
                <w:sz w:val="20"/>
                <w:szCs w:val="20"/>
              </w:rPr>
            </w:pPr>
            <w:r w:rsidRPr="004C2D04">
              <w:rPr>
                <w:i/>
                <w:sz w:val="20"/>
                <w:szCs w:val="20"/>
              </w:rPr>
              <w:t>profesional vinculado al objeto de la titulación)</w:t>
            </w:r>
          </w:p>
        </w:tc>
      </w:tr>
      <w:tr w:rsidR="004C2D04" w14:paraId="4D40F497" w14:textId="77777777" w:rsidTr="00B86CB4">
        <w:tc>
          <w:tcPr>
            <w:tcW w:w="8494" w:type="dxa"/>
            <w:gridSpan w:val="5"/>
          </w:tcPr>
          <w:p w14:paraId="46525771" w14:textId="77777777" w:rsidR="004C2D04" w:rsidRDefault="004C2D04" w:rsidP="00B8365C">
            <w:pPr>
              <w:ind w:right="-684"/>
              <w:jc w:val="both"/>
            </w:pPr>
            <w:r>
              <w:t>Referentes nacionales, o internacionales, si los hubiera</w:t>
            </w:r>
          </w:p>
          <w:p w14:paraId="5FF175CC" w14:textId="77777777" w:rsidR="004C2D04" w:rsidRDefault="004C2D04" w:rsidP="00B8365C">
            <w:pPr>
              <w:ind w:right="-684"/>
              <w:jc w:val="both"/>
            </w:pPr>
          </w:p>
        </w:tc>
      </w:tr>
      <w:tr w:rsidR="004C2D04" w14:paraId="1240A908" w14:textId="77777777" w:rsidTr="00B86CB4">
        <w:tc>
          <w:tcPr>
            <w:tcW w:w="8494" w:type="dxa"/>
            <w:gridSpan w:val="5"/>
          </w:tcPr>
          <w:p w14:paraId="4FF42AC2" w14:textId="77777777" w:rsidR="004C2D04" w:rsidRDefault="004C2D04" w:rsidP="00B8365C">
            <w:pPr>
              <w:ind w:right="-684"/>
            </w:pPr>
            <w:r>
              <w:t>Objetivos del título y competencias:</w:t>
            </w:r>
          </w:p>
          <w:p w14:paraId="65192F83" w14:textId="77777777" w:rsidR="004C2D04" w:rsidRDefault="004C2D04" w:rsidP="00B8365C">
            <w:pPr>
              <w:ind w:right="-684"/>
            </w:pPr>
          </w:p>
        </w:tc>
      </w:tr>
      <w:tr w:rsidR="004C2D04" w14:paraId="06218080" w14:textId="77777777" w:rsidTr="00B86CB4">
        <w:tc>
          <w:tcPr>
            <w:tcW w:w="8494" w:type="dxa"/>
            <w:gridSpan w:val="5"/>
          </w:tcPr>
          <w:p w14:paraId="55A155B9" w14:textId="77777777" w:rsidR="004C2D04" w:rsidRPr="00B0077B" w:rsidRDefault="004C2D04" w:rsidP="00B8365C">
            <w:pPr>
              <w:ind w:right="-684"/>
              <w:jc w:val="both"/>
              <w:rPr>
                <w:color w:val="2E74B5" w:themeColor="accent1" w:themeShade="BF"/>
              </w:rPr>
            </w:pPr>
            <w:r w:rsidRPr="00B0077B">
              <w:rPr>
                <w:color w:val="2E74B5" w:themeColor="accent1" w:themeShade="BF"/>
              </w:rPr>
              <w:t>Esquema general del Título: Plan de Estudios</w:t>
            </w:r>
          </w:p>
          <w:p w14:paraId="6D108A91" w14:textId="77777777" w:rsidR="00A52FDE" w:rsidRDefault="004C2D04" w:rsidP="00B8365C">
            <w:pPr>
              <w:ind w:right="-684"/>
              <w:jc w:val="both"/>
              <w:rPr>
                <w:i/>
                <w:color w:val="2E74B5" w:themeColor="accent1" w:themeShade="BF"/>
                <w:sz w:val="20"/>
                <w:szCs w:val="20"/>
              </w:rPr>
            </w:pPr>
            <w:r w:rsidRPr="00B0077B">
              <w:rPr>
                <w:color w:val="2E74B5" w:themeColor="accent1" w:themeShade="BF"/>
              </w:rPr>
              <w:t>(</w:t>
            </w:r>
            <w:r w:rsidRPr="00B0077B">
              <w:rPr>
                <w:i/>
                <w:color w:val="2E74B5" w:themeColor="accent1" w:themeShade="BF"/>
                <w:sz w:val="20"/>
                <w:szCs w:val="20"/>
              </w:rPr>
              <w:t>indicar los módulos materias asignaturas, el número de créditos, las áreas de conocimiento y el</w:t>
            </w:r>
          </w:p>
          <w:p w14:paraId="29626E6E" w14:textId="1E7AEE31" w:rsidR="004C2D04" w:rsidRPr="00B0077B" w:rsidRDefault="004C2D04" w:rsidP="00B8365C">
            <w:pPr>
              <w:ind w:right="-684"/>
              <w:jc w:val="both"/>
              <w:rPr>
                <w:i/>
                <w:color w:val="2E74B5" w:themeColor="accent1" w:themeShade="BF"/>
                <w:sz w:val="20"/>
                <w:szCs w:val="20"/>
              </w:rPr>
            </w:pPr>
            <w:r w:rsidRPr="00B0077B">
              <w:rPr>
                <w:i/>
                <w:color w:val="2E74B5" w:themeColor="accent1" w:themeShade="BF"/>
                <w:sz w:val="20"/>
                <w:szCs w:val="20"/>
              </w:rPr>
              <w:t xml:space="preserve"> profesorado en el caso de Máster)</w:t>
            </w:r>
          </w:p>
          <w:p w14:paraId="40332BBB" w14:textId="77777777" w:rsidR="004C2D04" w:rsidRPr="00B0077B" w:rsidRDefault="004C2D04" w:rsidP="00B8365C">
            <w:pPr>
              <w:ind w:right="-684"/>
              <w:rPr>
                <w:color w:val="2E74B5" w:themeColor="accent1" w:themeShade="BF"/>
              </w:rPr>
            </w:pPr>
          </w:p>
        </w:tc>
      </w:tr>
      <w:tr w:rsidR="004C2D04" w14:paraId="2FD48D36" w14:textId="77777777" w:rsidTr="00B86CB4">
        <w:tc>
          <w:tcPr>
            <w:tcW w:w="8494" w:type="dxa"/>
            <w:gridSpan w:val="5"/>
          </w:tcPr>
          <w:p w14:paraId="4E4B60A0" w14:textId="28B77AB2" w:rsidR="004C2D04" w:rsidRPr="00B0077B" w:rsidRDefault="004C2D04" w:rsidP="00B8365C">
            <w:pPr>
              <w:ind w:right="-684"/>
              <w:jc w:val="both"/>
              <w:rPr>
                <w:color w:val="2E74B5" w:themeColor="accent1" w:themeShade="BF"/>
              </w:rPr>
            </w:pPr>
            <w:r w:rsidRPr="00B0077B">
              <w:rPr>
                <w:color w:val="2E74B5" w:themeColor="accent1" w:themeShade="BF"/>
              </w:rPr>
              <w:t>Recursos de profesorado disponibles</w:t>
            </w:r>
            <w:r w:rsidR="00E72A30">
              <w:rPr>
                <w:color w:val="2E74B5" w:themeColor="accent1" w:themeShade="BF"/>
              </w:rPr>
              <w:t>:</w:t>
            </w:r>
            <w:r w:rsidRPr="00B0077B">
              <w:rPr>
                <w:color w:val="2E74B5" w:themeColor="accent1" w:themeShade="BF"/>
              </w:rPr>
              <w:t xml:space="preserve"> </w:t>
            </w:r>
          </w:p>
          <w:p w14:paraId="684FC336" w14:textId="77777777" w:rsidR="00A52FDE" w:rsidRDefault="004C2D04" w:rsidP="00B8365C">
            <w:pPr>
              <w:ind w:right="-684"/>
              <w:jc w:val="both"/>
              <w:rPr>
                <w:i/>
                <w:color w:val="2E74B5" w:themeColor="accent1" w:themeShade="BF"/>
              </w:rPr>
            </w:pPr>
            <w:r w:rsidRPr="00B0077B">
              <w:rPr>
                <w:i/>
                <w:color w:val="2E74B5" w:themeColor="accent1" w:themeShade="BF"/>
              </w:rPr>
              <w:t xml:space="preserve">(Se debe tener en cuenta los posibles ámbitos de conocimiento que participen en su </w:t>
            </w:r>
          </w:p>
          <w:p w14:paraId="3CC6C7D2" w14:textId="2EA0C26E" w:rsidR="004C2D04" w:rsidRPr="00B0077B" w:rsidRDefault="004C2D04" w:rsidP="00B8365C">
            <w:pPr>
              <w:ind w:right="-684"/>
              <w:jc w:val="both"/>
              <w:rPr>
                <w:i/>
                <w:color w:val="2E74B5" w:themeColor="accent1" w:themeShade="BF"/>
              </w:rPr>
            </w:pPr>
            <w:r w:rsidRPr="00B0077B">
              <w:rPr>
                <w:i/>
                <w:color w:val="2E74B5" w:themeColor="accent1" w:themeShade="BF"/>
              </w:rPr>
              <w:t>impartición)</w:t>
            </w:r>
          </w:p>
          <w:p w14:paraId="55A69033" w14:textId="77777777" w:rsidR="00A52FDE" w:rsidRDefault="004C2D04" w:rsidP="00E72A30">
            <w:pPr>
              <w:ind w:right="306"/>
              <w:jc w:val="both"/>
              <w:rPr>
                <w:i/>
                <w:color w:val="2E74B5" w:themeColor="accent1" w:themeShade="BF"/>
                <w:lang w:val="es-ES_tradnl"/>
              </w:rPr>
            </w:pPr>
            <w:r w:rsidRPr="00B0077B">
              <w:rPr>
                <w:i/>
                <w:color w:val="2E74B5" w:themeColor="accent1" w:themeShade="BF"/>
              </w:rPr>
              <w:t>(</w:t>
            </w:r>
            <w:r w:rsidRPr="00B0077B">
              <w:rPr>
                <w:i/>
                <w:color w:val="2E74B5" w:themeColor="accent1" w:themeShade="BF"/>
                <w:lang w:val="es-ES_tradnl"/>
              </w:rPr>
              <w:t xml:space="preserve">Se deberá justificar que se dispone de recursos de profesorado parar cubrir, al menos, </w:t>
            </w:r>
          </w:p>
          <w:p w14:paraId="30EC9A22" w14:textId="71F6D089" w:rsidR="004C2D04" w:rsidRPr="00B0077B" w:rsidRDefault="004C2D04" w:rsidP="00B8365C">
            <w:pPr>
              <w:ind w:right="-684"/>
              <w:jc w:val="both"/>
              <w:rPr>
                <w:i/>
                <w:color w:val="2E74B5" w:themeColor="accent1" w:themeShade="BF"/>
                <w:lang w:val="es-ES_tradnl"/>
              </w:rPr>
            </w:pPr>
            <w:r w:rsidRPr="00B0077B">
              <w:rPr>
                <w:i/>
                <w:color w:val="2E74B5" w:themeColor="accent1" w:themeShade="BF"/>
                <w:lang w:val="es-ES_tradnl"/>
              </w:rPr>
              <w:t>el 80% de la oferta de créditos del título</w:t>
            </w:r>
            <w:r w:rsidR="00A52FDE">
              <w:rPr>
                <w:i/>
                <w:color w:val="2E74B5" w:themeColor="accent1" w:themeShade="BF"/>
                <w:lang w:val="es-ES_tradnl"/>
              </w:rPr>
              <w:t>)</w:t>
            </w:r>
          </w:p>
          <w:p w14:paraId="7FE1D1D4" w14:textId="77777777" w:rsidR="004C2D04" w:rsidRPr="00B0077B" w:rsidRDefault="004C2D04" w:rsidP="00B8365C">
            <w:pPr>
              <w:ind w:right="-684"/>
              <w:jc w:val="both"/>
              <w:rPr>
                <w:i/>
                <w:color w:val="2E74B5" w:themeColor="accent1" w:themeShade="BF"/>
                <w:lang w:val="es-ES_tradnl"/>
              </w:rPr>
            </w:pPr>
            <w:r w:rsidRPr="00B0077B">
              <w:rPr>
                <w:i/>
                <w:color w:val="2E74B5" w:themeColor="accent1" w:themeShade="BF"/>
                <w:lang w:val="es-ES_tradnl"/>
              </w:rPr>
              <w:t xml:space="preserve"> La información por cada área implicada en la impartición es la siguiente:</w:t>
            </w:r>
          </w:p>
          <w:p w14:paraId="5313F995" w14:textId="77777777" w:rsidR="00A52FDE" w:rsidRDefault="004C2D04" w:rsidP="00B8365C">
            <w:pPr>
              <w:ind w:right="-684"/>
              <w:jc w:val="both"/>
              <w:rPr>
                <w:i/>
                <w:color w:val="2E74B5" w:themeColor="accent1" w:themeShade="BF"/>
                <w:lang w:val="es-ES_tradnl"/>
              </w:rPr>
            </w:pPr>
            <w:r w:rsidRPr="00B0077B">
              <w:rPr>
                <w:i/>
                <w:color w:val="2E74B5" w:themeColor="accent1" w:themeShade="BF"/>
                <w:lang w:val="es-ES_tradnl"/>
              </w:rPr>
              <w:t xml:space="preserve">Balance de profesorado del área = A (Potencial docente del área) – B (la suma del encargo </w:t>
            </w:r>
          </w:p>
          <w:p w14:paraId="39F2090C" w14:textId="77777777" w:rsidR="00A52FDE" w:rsidRDefault="004C2D04" w:rsidP="00B8365C">
            <w:pPr>
              <w:ind w:right="-684"/>
              <w:jc w:val="both"/>
              <w:rPr>
                <w:i/>
                <w:color w:val="2E74B5" w:themeColor="accent1" w:themeShade="BF"/>
                <w:lang w:val="es-ES_tradnl"/>
              </w:rPr>
            </w:pPr>
            <w:r w:rsidRPr="00B0077B">
              <w:rPr>
                <w:i/>
                <w:color w:val="2E74B5" w:themeColor="accent1" w:themeShade="BF"/>
                <w:lang w:val="es-ES_tradnl"/>
              </w:rPr>
              <w:t>docente + compensaciones) +C (Caso de que haya créditos liberados de titulaciones o grupos</w:t>
            </w:r>
          </w:p>
          <w:p w14:paraId="153BBD29" w14:textId="36AD85C8" w:rsidR="004C2D04" w:rsidRPr="00B0077B" w:rsidRDefault="004C2D04" w:rsidP="00B8365C">
            <w:pPr>
              <w:ind w:right="-684"/>
              <w:jc w:val="both"/>
              <w:rPr>
                <w:i/>
                <w:color w:val="2E74B5" w:themeColor="accent1" w:themeShade="BF"/>
              </w:rPr>
            </w:pPr>
            <w:r w:rsidRPr="00B0077B">
              <w:rPr>
                <w:i/>
                <w:color w:val="2E74B5" w:themeColor="accent1" w:themeShade="BF"/>
                <w:lang w:val="es-ES_tradnl"/>
              </w:rPr>
              <w:t xml:space="preserve"> que se extinguen)</w:t>
            </w:r>
          </w:p>
        </w:tc>
      </w:tr>
      <w:tr w:rsidR="00FE0BAE" w14:paraId="3108F8D1" w14:textId="77777777" w:rsidTr="00B86CB4">
        <w:tc>
          <w:tcPr>
            <w:tcW w:w="8494" w:type="dxa"/>
            <w:gridSpan w:val="5"/>
            <w:shd w:val="clear" w:color="auto" w:fill="FFFFFF" w:themeFill="background1"/>
          </w:tcPr>
          <w:p w14:paraId="7987D304" w14:textId="3B2A6485" w:rsidR="00FE0BAE" w:rsidRDefault="00FE0BAE" w:rsidP="00B8365C">
            <w:pPr>
              <w:ind w:right="-684"/>
            </w:pPr>
            <w:r>
              <w:t>Propuesta de encargo docente preliminar</w:t>
            </w:r>
          </w:p>
          <w:p w14:paraId="0807DF2A" w14:textId="0B70981A" w:rsidR="00FE0BAE" w:rsidRDefault="00FE0BAE" w:rsidP="00B8365C">
            <w:pPr>
              <w:ind w:right="-684"/>
            </w:pPr>
          </w:p>
        </w:tc>
      </w:tr>
      <w:tr w:rsidR="004C2D04" w14:paraId="07841290" w14:textId="77777777" w:rsidTr="00B86CB4">
        <w:tc>
          <w:tcPr>
            <w:tcW w:w="8494" w:type="dxa"/>
            <w:gridSpan w:val="5"/>
          </w:tcPr>
          <w:p w14:paraId="083A16C1" w14:textId="77777777" w:rsidR="004C2D04" w:rsidRDefault="004C2D04" w:rsidP="00B8365C">
            <w:pPr>
              <w:ind w:right="-684"/>
            </w:pPr>
            <w:r>
              <w:t xml:space="preserve">Recursos materiales disponibles. </w:t>
            </w:r>
          </w:p>
          <w:p w14:paraId="37879E30" w14:textId="2A2DDCC5" w:rsidR="004C2D04" w:rsidRDefault="00E72A30" w:rsidP="00E72A30">
            <w:pPr>
              <w:ind w:right="164"/>
              <w:jc w:val="both"/>
              <w:rPr>
                <w:i/>
              </w:rPr>
            </w:pPr>
            <w:r>
              <w:rPr>
                <w:i/>
              </w:rPr>
              <w:t>(</w:t>
            </w:r>
            <w:r w:rsidR="004C2D04" w:rsidRPr="004C2D04">
              <w:rPr>
                <w:i/>
              </w:rPr>
              <w:t>La propuesta deberá incorporar un Informe del Centro en el que se desarrollaría la docencia presencial y/o virtual sobre la disponibilidad de espacios, equipamiento y servicios necesarios para la impartición del título</w:t>
            </w:r>
            <w:r>
              <w:rPr>
                <w:i/>
              </w:rPr>
              <w:t>)</w:t>
            </w:r>
          </w:p>
          <w:p w14:paraId="68CC7A7E" w14:textId="77777777" w:rsidR="004C2D04" w:rsidRPr="004C2D04" w:rsidRDefault="004C2D04" w:rsidP="00B8365C">
            <w:pPr>
              <w:ind w:right="-684"/>
              <w:rPr>
                <w:i/>
              </w:rPr>
            </w:pPr>
          </w:p>
        </w:tc>
      </w:tr>
      <w:tr w:rsidR="004C2D04" w14:paraId="1477D521" w14:textId="77777777" w:rsidTr="00B86CB4">
        <w:tc>
          <w:tcPr>
            <w:tcW w:w="8494" w:type="dxa"/>
            <w:gridSpan w:val="5"/>
          </w:tcPr>
          <w:p w14:paraId="70C8C92B" w14:textId="3C7B40D7" w:rsidR="004C2D04" w:rsidRDefault="004C2D04" w:rsidP="00B8365C">
            <w:pPr>
              <w:ind w:right="-684"/>
            </w:pPr>
            <w:r>
              <w:t>Relación de la propuesta con títulos que se imparten en la Universidad</w:t>
            </w:r>
          </w:p>
          <w:p w14:paraId="61DA72ED" w14:textId="77777777" w:rsidR="004C2D04" w:rsidRDefault="004C2D04" w:rsidP="00B8365C">
            <w:pPr>
              <w:ind w:right="-684"/>
            </w:pPr>
          </w:p>
        </w:tc>
      </w:tr>
      <w:tr w:rsidR="00700972" w14:paraId="1ECB8FFD" w14:textId="77777777" w:rsidTr="00B86CB4">
        <w:tc>
          <w:tcPr>
            <w:tcW w:w="8494" w:type="dxa"/>
            <w:gridSpan w:val="5"/>
          </w:tcPr>
          <w:p w14:paraId="2724B143" w14:textId="77777777" w:rsidR="00700972" w:rsidRDefault="00700972" w:rsidP="00B8365C">
            <w:pPr>
              <w:ind w:right="-684"/>
            </w:pPr>
            <w:r w:rsidRPr="00700972">
              <w:lastRenderedPageBreak/>
              <w:t>Informe económico</w:t>
            </w:r>
          </w:p>
          <w:p w14:paraId="0D30A8E2" w14:textId="1B1C68A8" w:rsidR="00700972" w:rsidRDefault="00700972" w:rsidP="00B8365C">
            <w:pPr>
              <w:ind w:right="-684"/>
              <w:rPr>
                <w:rStyle w:val="Refdecomentario"/>
              </w:rPr>
            </w:pPr>
            <w:r w:rsidRPr="004C2D04">
              <w:rPr>
                <w:i/>
                <w:sz w:val="20"/>
                <w:szCs w:val="20"/>
              </w:rPr>
              <w:t xml:space="preserve">(Deberá incorporarse </w:t>
            </w:r>
            <w:r>
              <w:rPr>
                <w:i/>
                <w:sz w:val="20"/>
                <w:szCs w:val="20"/>
              </w:rPr>
              <w:t>a la propuesta un informe económico que recoja los costes que se prevé tendrá la implantación del nuevo título así como las fuentes de financiación previstas</w:t>
            </w:r>
            <w:r w:rsidRPr="004C2D04">
              <w:rPr>
                <w:i/>
                <w:sz w:val="20"/>
                <w:szCs w:val="20"/>
              </w:rPr>
              <w:t>)</w:t>
            </w:r>
          </w:p>
        </w:tc>
      </w:tr>
    </w:tbl>
    <w:p w14:paraId="4EE26920" w14:textId="77777777" w:rsidR="00A52FDE" w:rsidRDefault="00A52FDE" w:rsidP="00B86CB4">
      <w:pPr>
        <w:ind w:right="-684"/>
        <w:rPr>
          <w:b/>
        </w:rPr>
      </w:pPr>
    </w:p>
    <w:p w14:paraId="5437FD19" w14:textId="4D158D81" w:rsidR="005552B4" w:rsidRPr="008E68D8" w:rsidRDefault="008E68D8" w:rsidP="00B86CB4">
      <w:pPr>
        <w:ind w:right="-684"/>
        <w:rPr>
          <w:b/>
        </w:rPr>
      </w:pPr>
      <w:r>
        <w:rPr>
          <w:b/>
        </w:rPr>
        <w:t>PROPUESTA DE TÍTULO</w:t>
      </w:r>
      <w:r w:rsidR="005552B4" w:rsidRPr="008E68D8">
        <w:rPr>
          <w:b/>
        </w:rPr>
        <w:t xml:space="preserve"> (DOCTORA</w:t>
      </w:r>
      <w:r w:rsidR="000B1235" w:rsidRPr="008E68D8">
        <w:rPr>
          <w:b/>
        </w:rPr>
        <w:t>D</w:t>
      </w:r>
      <w:r w:rsidR="005552B4" w:rsidRPr="008E68D8">
        <w:rPr>
          <w:b/>
        </w:rPr>
        <w:t>O)</w:t>
      </w:r>
    </w:p>
    <w:p w14:paraId="02F58512" w14:textId="77777777" w:rsidR="005552B4" w:rsidRDefault="005552B4" w:rsidP="00B8365C">
      <w:pPr>
        <w:ind w:right="-684"/>
      </w:pPr>
    </w:p>
    <w:tbl>
      <w:tblPr>
        <w:tblStyle w:val="Tablaconcuadrcula"/>
        <w:tblW w:w="8500" w:type="dxa"/>
        <w:tblLook w:val="04A0" w:firstRow="1" w:lastRow="0" w:firstColumn="1" w:lastColumn="0" w:noHBand="0" w:noVBand="1"/>
      </w:tblPr>
      <w:tblGrid>
        <w:gridCol w:w="452"/>
        <w:gridCol w:w="1499"/>
        <w:gridCol w:w="142"/>
        <w:gridCol w:w="470"/>
        <w:gridCol w:w="979"/>
        <w:gridCol w:w="281"/>
        <w:gridCol w:w="283"/>
        <w:gridCol w:w="1134"/>
        <w:gridCol w:w="852"/>
        <w:gridCol w:w="2408"/>
      </w:tblGrid>
      <w:tr w:rsidR="00367573" w14:paraId="628264BA" w14:textId="77777777" w:rsidTr="00E72A30">
        <w:tc>
          <w:tcPr>
            <w:tcW w:w="4106" w:type="dxa"/>
            <w:gridSpan w:val="7"/>
            <w:tcBorders>
              <w:bottom w:val="nil"/>
            </w:tcBorders>
          </w:tcPr>
          <w:p w14:paraId="1FFEC6FA" w14:textId="77777777" w:rsidR="005552B4" w:rsidRPr="00B0077B" w:rsidRDefault="005552B4" w:rsidP="00B8365C">
            <w:pPr>
              <w:ind w:right="-684"/>
              <w:rPr>
                <w:color w:val="2E74B5" w:themeColor="accent1" w:themeShade="BF"/>
              </w:rPr>
            </w:pPr>
            <w:r w:rsidRPr="00B0077B">
              <w:rPr>
                <w:color w:val="2E74B5" w:themeColor="accent1" w:themeShade="BF"/>
              </w:rPr>
              <w:t>Título nuevo</w:t>
            </w:r>
          </w:p>
        </w:tc>
        <w:tc>
          <w:tcPr>
            <w:tcW w:w="4394" w:type="dxa"/>
            <w:gridSpan w:val="3"/>
            <w:tcBorders>
              <w:bottom w:val="nil"/>
            </w:tcBorders>
          </w:tcPr>
          <w:p w14:paraId="0C242A96" w14:textId="77777777" w:rsidR="005552B4" w:rsidRPr="00B0077B" w:rsidRDefault="005552B4" w:rsidP="00B8365C">
            <w:pPr>
              <w:ind w:right="-684"/>
              <w:rPr>
                <w:color w:val="2E74B5" w:themeColor="accent1" w:themeShade="BF"/>
              </w:rPr>
            </w:pPr>
            <w:r w:rsidRPr="00B0077B">
              <w:rPr>
                <w:color w:val="2E74B5" w:themeColor="accent1" w:themeShade="BF"/>
              </w:rPr>
              <w:t>Título o grupo que se extingue (en su caso)</w:t>
            </w:r>
          </w:p>
        </w:tc>
      </w:tr>
      <w:tr w:rsidR="00367573" w14:paraId="24E42D08" w14:textId="77777777" w:rsidTr="00E72A30">
        <w:tc>
          <w:tcPr>
            <w:tcW w:w="4106" w:type="dxa"/>
            <w:gridSpan w:val="7"/>
            <w:tcBorders>
              <w:top w:val="nil"/>
            </w:tcBorders>
          </w:tcPr>
          <w:p w14:paraId="3F5F222A" w14:textId="77777777" w:rsidR="005552B4" w:rsidRDefault="005552B4" w:rsidP="00B8365C">
            <w:pPr>
              <w:ind w:right="-684"/>
            </w:pPr>
          </w:p>
        </w:tc>
        <w:tc>
          <w:tcPr>
            <w:tcW w:w="4394" w:type="dxa"/>
            <w:gridSpan w:val="3"/>
            <w:tcBorders>
              <w:top w:val="nil"/>
            </w:tcBorders>
          </w:tcPr>
          <w:p w14:paraId="3FAE82FE" w14:textId="77777777" w:rsidR="005552B4" w:rsidRDefault="005552B4" w:rsidP="00B8365C">
            <w:pPr>
              <w:ind w:right="-684"/>
            </w:pPr>
          </w:p>
        </w:tc>
      </w:tr>
      <w:tr w:rsidR="000B1235" w14:paraId="7338E04B" w14:textId="77777777" w:rsidTr="00A52FDE">
        <w:tc>
          <w:tcPr>
            <w:tcW w:w="2093" w:type="dxa"/>
            <w:gridSpan w:val="3"/>
          </w:tcPr>
          <w:p w14:paraId="60A04ED1" w14:textId="77777777" w:rsidR="005552B4" w:rsidRDefault="005552B4" w:rsidP="00B8365C">
            <w:pPr>
              <w:ind w:right="-684"/>
            </w:pPr>
            <w:r>
              <w:t>Centro Responsable</w:t>
            </w:r>
          </w:p>
        </w:tc>
        <w:tc>
          <w:tcPr>
            <w:tcW w:w="6407" w:type="dxa"/>
            <w:gridSpan w:val="7"/>
          </w:tcPr>
          <w:p w14:paraId="00FC89A3" w14:textId="77777777" w:rsidR="005552B4" w:rsidRDefault="005552B4" w:rsidP="00B8365C">
            <w:pPr>
              <w:ind w:right="-684"/>
            </w:pPr>
          </w:p>
        </w:tc>
      </w:tr>
      <w:tr w:rsidR="000B1235" w14:paraId="3AE31D8B" w14:textId="77777777" w:rsidTr="00A52FDE">
        <w:tc>
          <w:tcPr>
            <w:tcW w:w="2093" w:type="dxa"/>
            <w:gridSpan w:val="3"/>
          </w:tcPr>
          <w:p w14:paraId="68019248" w14:textId="77777777" w:rsidR="005552B4" w:rsidRDefault="005552B4" w:rsidP="00B8365C">
            <w:pPr>
              <w:ind w:right="-684"/>
            </w:pPr>
            <w:r>
              <w:t>Decano/Director</w:t>
            </w:r>
          </w:p>
        </w:tc>
        <w:tc>
          <w:tcPr>
            <w:tcW w:w="6407" w:type="dxa"/>
            <w:gridSpan w:val="7"/>
          </w:tcPr>
          <w:p w14:paraId="1F55D543" w14:textId="77777777" w:rsidR="005552B4" w:rsidRDefault="005552B4" w:rsidP="00B8365C">
            <w:pPr>
              <w:ind w:right="-684"/>
            </w:pPr>
          </w:p>
        </w:tc>
      </w:tr>
      <w:tr w:rsidR="000B1235" w14:paraId="7F18410D" w14:textId="77777777" w:rsidTr="00A52FDE">
        <w:tc>
          <w:tcPr>
            <w:tcW w:w="2093" w:type="dxa"/>
            <w:gridSpan w:val="3"/>
          </w:tcPr>
          <w:p w14:paraId="3FCF938D" w14:textId="77777777" w:rsidR="00A52FDE" w:rsidRDefault="005552B4" w:rsidP="00B8365C">
            <w:pPr>
              <w:ind w:right="-684"/>
              <w:rPr>
                <w:color w:val="2E74B5" w:themeColor="accent1" w:themeShade="BF"/>
              </w:rPr>
            </w:pPr>
            <w:r w:rsidRPr="00B0077B">
              <w:rPr>
                <w:color w:val="2E74B5" w:themeColor="accent1" w:themeShade="BF"/>
              </w:rPr>
              <w:t xml:space="preserve">Otras Universidades participantes (en su </w:t>
            </w:r>
          </w:p>
          <w:p w14:paraId="35F12BCC" w14:textId="54FE6E05" w:rsidR="005552B4" w:rsidRPr="00B0077B" w:rsidRDefault="005552B4" w:rsidP="00B8365C">
            <w:pPr>
              <w:ind w:right="-684"/>
              <w:rPr>
                <w:color w:val="2E74B5" w:themeColor="accent1" w:themeShade="BF"/>
              </w:rPr>
            </w:pPr>
            <w:r w:rsidRPr="00B0077B">
              <w:rPr>
                <w:color w:val="2E74B5" w:themeColor="accent1" w:themeShade="BF"/>
              </w:rPr>
              <w:t>caso)</w:t>
            </w:r>
          </w:p>
        </w:tc>
        <w:tc>
          <w:tcPr>
            <w:tcW w:w="6407" w:type="dxa"/>
            <w:gridSpan w:val="7"/>
          </w:tcPr>
          <w:p w14:paraId="380133A1" w14:textId="77777777" w:rsidR="00A52FDE" w:rsidRDefault="005552B4" w:rsidP="00B8365C">
            <w:pPr>
              <w:ind w:right="-684"/>
              <w:jc w:val="both"/>
              <w:rPr>
                <w:i/>
                <w:color w:val="2E74B5" w:themeColor="accent1" w:themeShade="BF"/>
                <w:sz w:val="20"/>
                <w:szCs w:val="20"/>
              </w:rPr>
            </w:pPr>
            <w:r w:rsidRPr="00B0077B">
              <w:rPr>
                <w:i/>
                <w:color w:val="2E74B5" w:themeColor="accent1" w:themeShade="BF"/>
                <w:sz w:val="20"/>
                <w:szCs w:val="20"/>
              </w:rPr>
              <w:t xml:space="preserve">En el caso de propuestas de títulos conjuntos con otras universidades, </w:t>
            </w:r>
          </w:p>
          <w:p w14:paraId="5E58D862" w14:textId="77777777" w:rsidR="00A52FDE" w:rsidRDefault="005552B4" w:rsidP="00B8365C">
            <w:pPr>
              <w:ind w:right="-684"/>
              <w:jc w:val="both"/>
              <w:rPr>
                <w:i/>
                <w:color w:val="2E74B5" w:themeColor="accent1" w:themeShade="BF"/>
                <w:sz w:val="20"/>
                <w:szCs w:val="20"/>
              </w:rPr>
            </w:pPr>
            <w:r w:rsidRPr="00B0077B">
              <w:rPr>
                <w:i/>
                <w:color w:val="2E74B5" w:themeColor="accent1" w:themeShade="BF"/>
                <w:sz w:val="20"/>
                <w:szCs w:val="20"/>
              </w:rPr>
              <w:t xml:space="preserve">nacionales o extranjeras, se requiere un escrito de estas otras </w:t>
            </w:r>
          </w:p>
          <w:p w14:paraId="002A03D6" w14:textId="212688BF" w:rsidR="005552B4" w:rsidRDefault="005552B4" w:rsidP="00B8365C">
            <w:pPr>
              <w:ind w:right="-684"/>
              <w:jc w:val="both"/>
              <w:rPr>
                <w:color w:val="2E74B5" w:themeColor="accent1" w:themeShade="BF"/>
              </w:rPr>
            </w:pPr>
            <w:r w:rsidRPr="00B0077B">
              <w:rPr>
                <w:i/>
                <w:color w:val="2E74B5" w:themeColor="accent1" w:themeShade="BF"/>
                <w:sz w:val="20"/>
                <w:szCs w:val="20"/>
              </w:rPr>
              <w:t>universidades expresando el compromiso de participar en el título</w:t>
            </w:r>
            <w:r w:rsidRPr="00B0077B">
              <w:rPr>
                <w:color w:val="2E74B5" w:themeColor="accent1" w:themeShade="BF"/>
              </w:rPr>
              <w:t xml:space="preserve">. </w:t>
            </w:r>
          </w:p>
          <w:p w14:paraId="66E1CA3C" w14:textId="7F31ADCB" w:rsidR="005552B4" w:rsidRPr="005552B4" w:rsidRDefault="005552B4" w:rsidP="00B8365C">
            <w:pPr>
              <w:ind w:right="-684"/>
              <w:jc w:val="both"/>
              <w:rPr>
                <w:i/>
                <w:color w:val="2E74B5" w:themeColor="accent1" w:themeShade="BF"/>
                <w:sz w:val="20"/>
                <w:szCs w:val="20"/>
              </w:rPr>
            </w:pPr>
            <w:r w:rsidRPr="005552B4">
              <w:rPr>
                <w:i/>
                <w:color w:val="2E74B5" w:themeColor="accent1" w:themeShade="BF"/>
                <w:sz w:val="20"/>
                <w:szCs w:val="20"/>
              </w:rPr>
              <w:t xml:space="preserve">Indicar la Universidad </w:t>
            </w:r>
            <w:r w:rsidR="00B27966" w:rsidRPr="005552B4">
              <w:rPr>
                <w:i/>
                <w:color w:val="2E74B5" w:themeColor="accent1" w:themeShade="BF"/>
                <w:sz w:val="20"/>
                <w:szCs w:val="20"/>
              </w:rPr>
              <w:t>coordinadora</w:t>
            </w:r>
          </w:p>
        </w:tc>
      </w:tr>
      <w:tr w:rsidR="00C940BC" w14:paraId="5F5C02BC" w14:textId="77777777" w:rsidTr="00A52FDE">
        <w:tc>
          <w:tcPr>
            <w:tcW w:w="2093" w:type="dxa"/>
            <w:gridSpan w:val="3"/>
          </w:tcPr>
          <w:p w14:paraId="0980E219" w14:textId="77777777" w:rsidR="00A52FDE" w:rsidRDefault="00C940BC" w:rsidP="00B8365C">
            <w:pPr>
              <w:ind w:right="-684"/>
              <w:rPr>
                <w:color w:val="2E74B5" w:themeColor="accent1" w:themeShade="BF"/>
              </w:rPr>
            </w:pPr>
            <w:r>
              <w:rPr>
                <w:color w:val="2E74B5" w:themeColor="accent1" w:themeShade="BF"/>
              </w:rPr>
              <w:t xml:space="preserve">Otras instituciones </w:t>
            </w:r>
          </w:p>
          <w:p w14:paraId="60849578" w14:textId="195C6AFB" w:rsidR="00C940BC" w:rsidRPr="00B0077B" w:rsidRDefault="00C940BC" w:rsidP="00B8365C">
            <w:pPr>
              <w:ind w:right="-684"/>
              <w:rPr>
                <w:color w:val="2E74B5" w:themeColor="accent1" w:themeShade="BF"/>
              </w:rPr>
            </w:pPr>
            <w:r>
              <w:rPr>
                <w:color w:val="2E74B5" w:themeColor="accent1" w:themeShade="BF"/>
              </w:rPr>
              <w:t>públicas y privadas participantes.</w:t>
            </w:r>
          </w:p>
        </w:tc>
        <w:tc>
          <w:tcPr>
            <w:tcW w:w="6407" w:type="dxa"/>
            <w:gridSpan w:val="7"/>
          </w:tcPr>
          <w:p w14:paraId="44ED0C52" w14:textId="77777777" w:rsidR="00A52FDE" w:rsidRDefault="00C940BC" w:rsidP="00B8365C">
            <w:pPr>
              <w:ind w:right="-684"/>
              <w:jc w:val="both"/>
              <w:rPr>
                <w:i/>
                <w:color w:val="2E74B5" w:themeColor="accent1" w:themeShade="BF"/>
                <w:sz w:val="20"/>
                <w:szCs w:val="20"/>
              </w:rPr>
            </w:pPr>
            <w:r>
              <w:rPr>
                <w:i/>
                <w:color w:val="2E74B5" w:themeColor="accent1" w:themeShade="BF"/>
                <w:sz w:val="20"/>
                <w:szCs w:val="20"/>
              </w:rPr>
              <w:t xml:space="preserve">Describir el papel formativo de las mismas en el programa y los </w:t>
            </w:r>
          </w:p>
          <w:p w14:paraId="5966FF46" w14:textId="0F9AE919" w:rsidR="00C940BC" w:rsidRPr="00C940BC" w:rsidRDefault="00C940BC" w:rsidP="00B8365C">
            <w:pPr>
              <w:ind w:right="-684"/>
              <w:jc w:val="both"/>
              <w:rPr>
                <w:i/>
                <w:color w:val="2E74B5" w:themeColor="accent1" w:themeShade="BF"/>
                <w:sz w:val="20"/>
                <w:szCs w:val="20"/>
              </w:rPr>
            </w:pPr>
            <w:r>
              <w:rPr>
                <w:i/>
                <w:color w:val="2E74B5" w:themeColor="accent1" w:themeShade="BF"/>
                <w:sz w:val="20"/>
                <w:szCs w:val="20"/>
              </w:rPr>
              <w:t>compromisos que asumen</w:t>
            </w:r>
          </w:p>
        </w:tc>
      </w:tr>
      <w:tr w:rsidR="00367573" w14:paraId="060D6DDD" w14:textId="77777777" w:rsidTr="00A52FDE">
        <w:tc>
          <w:tcPr>
            <w:tcW w:w="2093" w:type="dxa"/>
            <w:gridSpan w:val="3"/>
          </w:tcPr>
          <w:p w14:paraId="67E1CC1F" w14:textId="77777777" w:rsidR="005552B4" w:rsidRPr="00B0077B" w:rsidRDefault="005552B4" w:rsidP="00B8365C">
            <w:pPr>
              <w:ind w:right="-684"/>
              <w:rPr>
                <w:color w:val="2E74B5" w:themeColor="accent1" w:themeShade="BF"/>
              </w:rPr>
            </w:pPr>
            <w:r w:rsidRPr="00B0077B">
              <w:rPr>
                <w:color w:val="2E74B5" w:themeColor="accent1" w:themeShade="BF"/>
              </w:rPr>
              <w:t xml:space="preserve">Nº de plaza previstas: </w:t>
            </w:r>
          </w:p>
        </w:tc>
        <w:tc>
          <w:tcPr>
            <w:tcW w:w="6407" w:type="dxa"/>
            <w:gridSpan w:val="7"/>
          </w:tcPr>
          <w:p w14:paraId="5C60BBB1" w14:textId="77777777" w:rsidR="005552B4" w:rsidRPr="00B0077B" w:rsidRDefault="005552B4" w:rsidP="00B8365C">
            <w:pPr>
              <w:ind w:right="-684"/>
              <w:rPr>
                <w:color w:val="2E74B5" w:themeColor="accent1" w:themeShade="BF"/>
              </w:rPr>
            </w:pPr>
          </w:p>
        </w:tc>
      </w:tr>
      <w:tr w:rsidR="005552B4" w14:paraId="4656DB50" w14:textId="77777777" w:rsidTr="00E72A30">
        <w:tc>
          <w:tcPr>
            <w:tcW w:w="8500" w:type="dxa"/>
            <w:gridSpan w:val="10"/>
            <w:tcBorders>
              <w:bottom w:val="nil"/>
            </w:tcBorders>
          </w:tcPr>
          <w:p w14:paraId="4C3C74BA" w14:textId="65696DFC" w:rsidR="005552B4" w:rsidRPr="00B0077B" w:rsidRDefault="005552B4" w:rsidP="00E72A30">
            <w:pPr>
              <w:ind w:right="-684"/>
              <w:rPr>
                <w:color w:val="2E74B5" w:themeColor="accent1" w:themeShade="BF"/>
              </w:rPr>
            </w:pPr>
            <w:r w:rsidRPr="00B0077B">
              <w:rPr>
                <w:color w:val="2E74B5" w:themeColor="accent1" w:themeShade="BF"/>
              </w:rPr>
              <w:t xml:space="preserve">Justificación académica </w:t>
            </w:r>
            <w:r w:rsidR="00C940BC">
              <w:rPr>
                <w:color w:val="2E74B5" w:themeColor="accent1" w:themeShade="BF"/>
              </w:rPr>
              <w:t xml:space="preserve">e </w:t>
            </w:r>
            <w:r w:rsidR="00B27966">
              <w:rPr>
                <w:color w:val="2E74B5" w:themeColor="accent1" w:themeShade="BF"/>
              </w:rPr>
              <w:t>investigadora</w:t>
            </w:r>
          </w:p>
        </w:tc>
      </w:tr>
      <w:tr w:rsidR="005552B4" w14:paraId="005CC218" w14:textId="77777777" w:rsidTr="00E72A30">
        <w:tc>
          <w:tcPr>
            <w:tcW w:w="8500" w:type="dxa"/>
            <w:gridSpan w:val="10"/>
            <w:tcBorders>
              <w:top w:val="nil"/>
            </w:tcBorders>
          </w:tcPr>
          <w:p w14:paraId="0D285A71" w14:textId="77777777" w:rsidR="005552B4" w:rsidRPr="00C940BC" w:rsidRDefault="00C940BC" w:rsidP="00B8365C">
            <w:pPr>
              <w:ind w:right="-684"/>
              <w:rPr>
                <w:i/>
                <w:color w:val="2E74B5" w:themeColor="accent1" w:themeShade="BF"/>
                <w:sz w:val="18"/>
                <w:szCs w:val="18"/>
              </w:rPr>
            </w:pPr>
            <w:r w:rsidRPr="00C940BC">
              <w:rPr>
                <w:i/>
                <w:color w:val="2E74B5" w:themeColor="accent1" w:themeShade="BF"/>
                <w:sz w:val="18"/>
                <w:szCs w:val="18"/>
              </w:rPr>
              <w:t>Justificación del interés académico, científico y/o profesional, interés en el contexto social y en la estratega de la Universidad (máximo 400 palabras)</w:t>
            </w:r>
          </w:p>
          <w:p w14:paraId="60225460" w14:textId="77777777" w:rsidR="005552B4" w:rsidRPr="00C940BC" w:rsidRDefault="005552B4" w:rsidP="00B8365C">
            <w:pPr>
              <w:ind w:right="-684"/>
              <w:rPr>
                <w:i/>
                <w:color w:val="2E74B5" w:themeColor="accent1" w:themeShade="BF"/>
                <w:sz w:val="18"/>
                <w:szCs w:val="18"/>
              </w:rPr>
            </w:pPr>
            <w:bookmarkStart w:id="0" w:name="_GoBack"/>
            <w:bookmarkEnd w:id="0"/>
          </w:p>
          <w:p w14:paraId="200BD0FA" w14:textId="77777777" w:rsidR="005552B4" w:rsidRDefault="005552B4" w:rsidP="00B8365C">
            <w:pPr>
              <w:ind w:right="-684"/>
            </w:pPr>
          </w:p>
        </w:tc>
      </w:tr>
      <w:tr w:rsidR="005552B4" w14:paraId="3D2CE28C" w14:textId="77777777" w:rsidTr="00A52FDE">
        <w:tc>
          <w:tcPr>
            <w:tcW w:w="8500" w:type="dxa"/>
            <w:gridSpan w:val="10"/>
          </w:tcPr>
          <w:p w14:paraId="018EB9D6" w14:textId="77777777" w:rsidR="005552B4" w:rsidRDefault="005552B4" w:rsidP="00B8365C">
            <w:pPr>
              <w:ind w:right="-684"/>
            </w:pPr>
            <w:r>
              <w:t xml:space="preserve">Perfil de acceso: </w:t>
            </w:r>
          </w:p>
          <w:p w14:paraId="5B7BF32D" w14:textId="77777777" w:rsidR="005552B4" w:rsidRDefault="005552B4" w:rsidP="00B8365C">
            <w:pPr>
              <w:ind w:right="-684"/>
            </w:pPr>
          </w:p>
        </w:tc>
      </w:tr>
      <w:tr w:rsidR="00C940BC" w14:paraId="08DD99F7" w14:textId="77777777" w:rsidTr="00A52FDE">
        <w:tc>
          <w:tcPr>
            <w:tcW w:w="8500" w:type="dxa"/>
            <w:gridSpan w:val="10"/>
          </w:tcPr>
          <w:p w14:paraId="7DFBE1CF" w14:textId="77777777" w:rsidR="00C940BC" w:rsidRDefault="00C940BC" w:rsidP="00B8365C">
            <w:pPr>
              <w:ind w:right="-684"/>
            </w:pPr>
            <w:r>
              <w:t>Previsión de alumnos demandantes de la oferta y procedencia:</w:t>
            </w:r>
          </w:p>
          <w:p w14:paraId="4312B0F2" w14:textId="77777777" w:rsidR="00C940BC" w:rsidRDefault="00C940BC" w:rsidP="00B8365C">
            <w:pPr>
              <w:ind w:right="-684"/>
            </w:pPr>
          </w:p>
          <w:p w14:paraId="3F1AF95F" w14:textId="77777777" w:rsidR="00C940BC" w:rsidRDefault="00C940BC" w:rsidP="00B8365C">
            <w:pPr>
              <w:ind w:right="-684"/>
            </w:pPr>
          </w:p>
        </w:tc>
      </w:tr>
      <w:tr w:rsidR="005552B4" w14:paraId="2DAE5BE6" w14:textId="77777777" w:rsidTr="00A52FDE">
        <w:tc>
          <w:tcPr>
            <w:tcW w:w="8500" w:type="dxa"/>
            <w:gridSpan w:val="10"/>
          </w:tcPr>
          <w:p w14:paraId="38685426" w14:textId="77777777" w:rsidR="005552B4" w:rsidRDefault="005552B4" w:rsidP="00B8365C">
            <w:pPr>
              <w:ind w:right="-684"/>
            </w:pPr>
            <w:r>
              <w:t>Referentes nacionales, o internacionales, si los hubiera</w:t>
            </w:r>
          </w:p>
          <w:p w14:paraId="15711138" w14:textId="77777777" w:rsidR="005552B4" w:rsidRDefault="005552B4" w:rsidP="00B8365C">
            <w:pPr>
              <w:ind w:right="-684"/>
            </w:pPr>
          </w:p>
        </w:tc>
      </w:tr>
      <w:tr w:rsidR="005552B4" w14:paraId="693F2227" w14:textId="77777777" w:rsidTr="00A52FDE">
        <w:tc>
          <w:tcPr>
            <w:tcW w:w="8500" w:type="dxa"/>
            <w:gridSpan w:val="10"/>
          </w:tcPr>
          <w:p w14:paraId="15085622" w14:textId="77777777" w:rsidR="005552B4" w:rsidRDefault="00C940BC" w:rsidP="00B8365C">
            <w:pPr>
              <w:ind w:right="-684"/>
            </w:pPr>
            <w:r>
              <w:t>Breve descripción de las actividades formativas previstas</w:t>
            </w:r>
            <w:r w:rsidR="005552B4">
              <w:t>:</w:t>
            </w:r>
          </w:p>
          <w:p w14:paraId="7BDD0614" w14:textId="77777777" w:rsidR="005552B4" w:rsidRDefault="005552B4" w:rsidP="00B8365C">
            <w:pPr>
              <w:ind w:right="-684"/>
            </w:pPr>
          </w:p>
        </w:tc>
      </w:tr>
      <w:tr w:rsidR="005552B4" w14:paraId="3A54ACF3" w14:textId="77777777" w:rsidTr="00A52FDE">
        <w:tc>
          <w:tcPr>
            <w:tcW w:w="8500" w:type="dxa"/>
            <w:gridSpan w:val="10"/>
          </w:tcPr>
          <w:p w14:paraId="360E19CB" w14:textId="77777777" w:rsidR="005552B4" w:rsidRDefault="005552B4" w:rsidP="00B8365C">
            <w:pPr>
              <w:ind w:right="-684"/>
            </w:pPr>
            <w:r>
              <w:t xml:space="preserve">Recursos </w:t>
            </w:r>
            <w:r w:rsidR="00C940BC">
              <w:t>e Infraestructuras destacados</w:t>
            </w:r>
            <w:r>
              <w:t xml:space="preserve">. </w:t>
            </w:r>
          </w:p>
          <w:p w14:paraId="5600629A" w14:textId="77777777" w:rsidR="005552B4" w:rsidRDefault="005552B4" w:rsidP="00B8365C">
            <w:pPr>
              <w:ind w:right="-684"/>
              <w:rPr>
                <w:i/>
              </w:rPr>
            </w:pPr>
          </w:p>
          <w:p w14:paraId="67D39053" w14:textId="77777777" w:rsidR="005552B4" w:rsidRPr="004C2D04" w:rsidRDefault="005552B4" w:rsidP="00B8365C">
            <w:pPr>
              <w:ind w:right="-684"/>
              <w:rPr>
                <w:i/>
              </w:rPr>
            </w:pPr>
          </w:p>
        </w:tc>
      </w:tr>
      <w:tr w:rsidR="005552B4" w14:paraId="28E7F0DD" w14:textId="77777777" w:rsidTr="00A52FDE">
        <w:tc>
          <w:tcPr>
            <w:tcW w:w="8500" w:type="dxa"/>
            <w:gridSpan w:val="10"/>
          </w:tcPr>
          <w:p w14:paraId="5D7BB639" w14:textId="77777777" w:rsidR="005552B4" w:rsidRDefault="005552B4" w:rsidP="00B8365C">
            <w:pPr>
              <w:ind w:right="-684"/>
            </w:pPr>
            <w:r>
              <w:t>Relación de la propuesta con títulos que se imparten en la Universidad.</w:t>
            </w:r>
          </w:p>
          <w:p w14:paraId="6E0AA1A4" w14:textId="77777777" w:rsidR="005552B4" w:rsidRDefault="005552B4" w:rsidP="00B8365C">
            <w:pPr>
              <w:ind w:right="-684"/>
            </w:pPr>
          </w:p>
        </w:tc>
      </w:tr>
      <w:tr w:rsidR="00C940BC" w14:paraId="347C0C5B" w14:textId="77777777" w:rsidTr="00A52FDE">
        <w:tc>
          <w:tcPr>
            <w:tcW w:w="8500" w:type="dxa"/>
            <w:gridSpan w:val="10"/>
          </w:tcPr>
          <w:p w14:paraId="6510117E" w14:textId="77777777" w:rsidR="00C940BC" w:rsidRDefault="00C940BC" w:rsidP="00B8365C">
            <w:pPr>
              <w:ind w:right="-684"/>
            </w:pPr>
            <w:r>
              <w:t xml:space="preserve">LINEAS DE INVESTIGACIÓN </w:t>
            </w:r>
          </w:p>
        </w:tc>
      </w:tr>
      <w:tr w:rsidR="00041477" w14:paraId="64EBDF62" w14:textId="77777777" w:rsidTr="00A52FDE">
        <w:tc>
          <w:tcPr>
            <w:tcW w:w="1951" w:type="dxa"/>
            <w:gridSpan w:val="2"/>
          </w:tcPr>
          <w:p w14:paraId="15F2C305" w14:textId="77777777" w:rsidR="00041477" w:rsidRDefault="00041477" w:rsidP="00B8365C">
            <w:pPr>
              <w:ind w:right="-684"/>
            </w:pPr>
            <w:r>
              <w:t>Título</w:t>
            </w:r>
          </w:p>
        </w:tc>
        <w:tc>
          <w:tcPr>
            <w:tcW w:w="6549" w:type="dxa"/>
            <w:gridSpan w:val="8"/>
          </w:tcPr>
          <w:p w14:paraId="1D3066FE" w14:textId="77777777" w:rsidR="00041477" w:rsidRDefault="00041477" w:rsidP="00B8365C">
            <w:pPr>
              <w:ind w:right="-684"/>
            </w:pPr>
          </w:p>
        </w:tc>
      </w:tr>
      <w:tr w:rsidR="00041477" w14:paraId="44275941" w14:textId="77777777" w:rsidTr="00A52FDE">
        <w:tc>
          <w:tcPr>
            <w:tcW w:w="1951" w:type="dxa"/>
            <w:gridSpan w:val="2"/>
          </w:tcPr>
          <w:p w14:paraId="47E5ACE2" w14:textId="77777777" w:rsidR="00041477" w:rsidRDefault="00041477" w:rsidP="00B8365C">
            <w:pPr>
              <w:ind w:right="-684"/>
            </w:pPr>
            <w:r>
              <w:t xml:space="preserve">Clasificación </w:t>
            </w:r>
          </w:p>
        </w:tc>
        <w:tc>
          <w:tcPr>
            <w:tcW w:w="6549" w:type="dxa"/>
            <w:gridSpan w:val="8"/>
          </w:tcPr>
          <w:p w14:paraId="44B4DBE0" w14:textId="77777777" w:rsidR="00A52FDE" w:rsidRDefault="00041477" w:rsidP="00A52FDE">
            <w:pPr>
              <w:ind w:right="-684"/>
              <w:rPr>
                <w:b/>
                <w:i/>
                <w:color w:val="2E74B5" w:themeColor="accent1" w:themeShade="BF"/>
                <w:sz w:val="20"/>
                <w:szCs w:val="20"/>
              </w:rPr>
            </w:pPr>
            <w:r w:rsidRPr="00041477">
              <w:rPr>
                <w:b/>
                <w:i/>
                <w:color w:val="2E74B5" w:themeColor="accent1" w:themeShade="BF"/>
                <w:sz w:val="20"/>
                <w:szCs w:val="20"/>
              </w:rPr>
              <w:t xml:space="preserve">Nomenclatura Internacional de la UNESCO para los campos de Ciencia y </w:t>
            </w:r>
          </w:p>
          <w:p w14:paraId="512644B9" w14:textId="157F0378" w:rsidR="00041477" w:rsidRPr="00041477" w:rsidRDefault="00041477" w:rsidP="00A52FDE">
            <w:pPr>
              <w:ind w:right="-684"/>
              <w:rPr>
                <w:b/>
                <w:i/>
                <w:sz w:val="20"/>
                <w:szCs w:val="20"/>
              </w:rPr>
            </w:pPr>
            <w:r w:rsidRPr="00041477">
              <w:rPr>
                <w:b/>
                <w:i/>
                <w:color w:val="2E74B5" w:themeColor="accent1" w:themeShade="BF"/>
                <w:sz w:val="20"/>
                <w:szCs w:val="20"/>
              </w:rPr>
              <w:t xml:space="preserve">Tecnología </w:t>
            </w:r>
          </w:p>
        </w:tc>
      </w:tr>
      <w:tr w:rsidR="00041477" w14:paraId="1AC7201C" w14:textId="77777777" w:rsidTr="00A52FDE">
        <w:tc>
          <w:tcPr>
            <w:tcW w:w="1951" w:type="dxa"/>
            <w:gridSpan w:val="2"/>
          </w:tcPr>
          <w:p w14:paraId="3497E99B" w14:textId="77777777" w:rsidR="00041477" w:rsidRDefault="00041477" w:rsidP="00B8365C">
            <w:pPr>
              <w:ind w:right="-684"/>
            </w:pPr>
            <w:r>
              <w:t>Código UNESCO</w:t>
            </w:r>
          </w:p>
        </w:tc>
        <w:tc>
          <w:tcPr>
            <w:tcW w:w="6549" w:type="dxa"/>
            <w:gridSpan w:val="8"/>
          </w:tcPr>
          <w:p w14:paraId="42E9B4BA" w14:textId="77777777" w:rsidR="00041477" w:rsidRDefault="00041477" w:rsidP="00B8365C">
            <w:pPr>
              <w:ind w:right="-684"/>
            </w:pPr>
          </w:p>
        </w:tc>
      </w:tr>
      <w:tr w:rsidR="00041477" w14:paraId="0B511DF4" w14:textId="77777777" w:rsidTr="00A52FDE">
        <w:tc>
          <w:tcPr>
            <w:tcW w:w="1951" w:type="dxa"/>
            <w:gridSpan w:val="2"/>
          </w:tcPr>
          <w:p w14:paraId="64279229" w14:textId="77777777" w:rsidR="00041477" w:rsidRDefault="00041477" w:rsidP="00B8365C">
            <w:pPr>
              <w:ind w:right="-684"/>
            </w:pPr>
            <w:r>
              <w:t>Nombre</w:t>
            </w:r>
          </w:p>
        </w:tc>
        <w:tc>
          <w:tcPr>
            <w:tcW w:w="6549" w:type="dxa"/>
            <w:gridSpan w:val="8"/>
          </w:tcPr>
          <w:p w14:paraId="5D1F0D61" w14:textId="77777777" w:rsidR="00041477" w:rsidRDefault="00041477" w:rsidP="00B8365C">
            <w:pPr>
              <w:ind w:right="-684"/>
            </w:pPr>
          </w:p>
        </w:tc>
      </w:tr>
      <w:tr w:rsidR="00041477" w14:paraId="360AB3D8" w14:textId="77777777" w:rsidTr="00A52FDE">
        <w:tc>
          <w:tcPr>
            <w:tcW w:w="8500" w:type="dxa"/>
            <w:gridSpan w:val="10"/>
          </w:tcPr>
          <w:p w14:paraId="41F6D9B4" w14:textId="77777777" w:rsidR="00041477" w:rsidRDefault="00041477" w:rsidP="00B8365C">
            <w:pPr>
              <w:ind w:right="-684"/>
            </w:pPr>
            <w:r>
              <w:t>BREVE DESCRIPCIÓN</w:t>
            </w:r>
          </w:p>
        </w:tc>
      </w:tr>
      <w:tr w:rsidR="00041477" w14:paraId="120D4F41" w14:textId="77777777" w:rsidTr="00A52FDE">
        <w:tc>
          <w:tcPr>
            <w:tcW w:w="8500" w:type="dxa"/>
            <w:gridSpan w:val="10"/>
          </w:tcPr>
          <w:p w14:paraId="53A23D0F" w14:textId="77777777" w:rsidR="00041477" w:rsidRDefault="00041477" w:rsidP="00B8365C">
            <w:pPr>
              <w:ind w:right="-684"/>
            </w:pPr>
          </w:p>
        </w:tc>
      </w:tr>
      <w:tr w:rsidR="00041477" w14:paraId="38F9CA10" w14:textId="77777777" w:rsidTr="00A52FDE">
        <w:tc>
          <w:tcPr>
            <w:tcW w:w="8500" w:type="dxa"/>
            <w:gridSpan w:val="10"/>
          </w:tcPr>
          <w:p w14:paraId="23A62C2F" w14:textId="77777777" w:rsidR="00041477" w:rsidRDefault="00041477" w:rsidP="00B8365C">
            <w:pPr>
              <w:ind w:right="-684"/>
            </w:pPr>
            <w:r>
              <w:t>EQUIPO DE INVESTIGACIÓN</w:t>
            </w:r>
          </w:p>
        </w:tc>
      </w:tr>
      <w:tr w:rsidR="00A52FDE" w14:paraId="70D12FFC" w14:textId="77777777" w:rsidTr="00A52FDE">
        <w:tc>
          <w:tcPr>
            <w:tcW w:w="452" w:type="dxa"/>
          </w:tcPr>
          <w:p w14:paraId="61C98A1F" w14:textId="77777777" w:rsidR="00041477" w:rsidRDefault="00041477" w:rsidP="00B8365C">
            <w:pPr>
              <w:ind w:right="-684"/>
            </w:pPr>
            <w:r>
              <w:t>Nº</w:t>
            </w:r>
          </w:p>
        </w:tc>
        <w:tc>
          <w:tcPr>
            <w:tcW w:w="3371" w:type="dxa"/>
            <w:gridSpan w:val="5"/>
          </w:tcPr>
          <w:p w14:paraId="0BC4BDF4" w14:textId="77777777" w:rsidR="00041477" w:rsidRDefault="00041477" w:rsidP="00B8365C">
            <w:pPr>
              <w:ind w:right="-684"/>
            </w:pPr>
            <w:r>
              <w:t>APELIDOS Y NOMBRE</w:t>
            </w:r>
          </w:p>
        </w:tc>
        <w:tc>
          <w:tcPr>
            <w:tcW w:w="1417" w:type="dxa"/>
            <w:gridSpan w:val="2"/>
          </w:tcPr>
          <w:p w14:paraId="15B7E254" w14:textId="77777777" w:rsidR="00041477" w:rsidRPr="00041477" w:rsidRDefault="00041477" w:rsidP="00A52FDE">
            <w:pPr>
              <w:ind w:right="-684"/>
              <w:rPr>
                <w:sz w:val="18"/>
                <w:szCs w:val="18"/>
              </w:rPr>
            </w:pPr>
            <w:r w:rsidRPr="00041477">
              <w:rPr>
                <w:sz w:val="18"/>
                <w:szCs w:val="18"/>
              </w:rPr>
              <w:t>Nº SEXENIOS</w:t>
            </w:r>
          </w:p>
        </w:tc>
        <w:tc>
          <w:tcPr>
            <w:tcW w:w="852" w:type="dxa"/>
          </w:tcPr>
          <w:p w14:paraId="48E05D47" w14:textId="77777777" w:rsidR="00A52FDE" w:rsidRDefault="00041477" w:rsidP="00A52FDE">
            <w:pPr>
              <w:ind w:right="-684"/>
              <w:jc w:val="both"/>
              <w:rPr>
                <w:sz w:val="18"/>
                <w:szCs w:val="18"/>
              </w:rPr>
            </w:pPr>
            <w:r w:rsidRPr="00041477">
              <w:rPr>
                <w:sz w:val="18"/>
                <w:szCs w:val="18"/>
              </w:rPr>
              <w:t>FECHA</w:t>
            </w:r>
          </w:p>
          <w:p w14:paraId="323B01ED" w14:textId="77777777" w:rsidR="00A52FDE" w:rsidRDefault="00041477" w:rsidP="00A52FDE">
            <w:pPr>
              <w:ind w:right="-684"/>
              <w:jc w:val="both"/>
              <w:rPr>
                <w:sz w:val="18"/>
                <w:szCs w:val="18"/>
              </w:rPr>
            </w:pPr>
            <w:r w:rsidRPr="00041477">
              <w:rPr>
                <w:sz w:val="18"/>
                <w:szCs w:val="18"/>
              </w:rPr>
              <w:t xml:space="preserve">ULTIMO </w:t>
            </w:r>
          </w:p>
          <w:p w14:paraId="4A727C31" w14:textId="62675BD6" w:rsidR="00041477" w:rsidRPr="00041477" w:rsidRDefault="00041477" w:rsidP="00A52FDE">
            <w:pPr>
              <w:ind w:right="-684"/>
              <w:jc w:val="both"/>
              <w:rPr>
                <w:sz w:val="18"/>
                <w:szCs w:val="18"/>
              </w:rPr>
            </w:pPr>
            <w:r w:rsidRPr="00041477">
              <w:rPr>
                <w:sz w:val="18"/>
                <w:szCs w:val="18"/>
              </w:rPr>
              <w:t>SEXENIO</w:t>
            </w:r>
          </w:p>
        </w:tc>
        <w:tc>
          <w:tcPr>
            <w:tcW w:w="2408" w:type="dxa"/>
          </w:tcPr>
          <w:p w14:paraId="25134F2D" w14:textId="6945EC13" w:rsidR="00A52FDE" w:rsidRPr="00041477" w:rsidRDefault="00041477" w:rsidP="00A52FDE">
            <w:pPr>
              <w:ind w:right="-684"/>
              <w:rPr>
                <w:sz w:val="18"/>
                <w:szCs w:val="18"/>
              </w:rPr>
            </w:pPr>
            <w:r w:rsidRPr="00041477">
              <w:rPr>
                <w:sz w:val="18"/>
                <w:szCs w:val="18"/>
              </w:rPr>
              <w:t>¿PARTICIPA EN OTRO EQUIPO?</w:t>
            </w:r>
          </w:p>
        </w:tc>
      </w:tr>
      <w:tr w:rsidR="00A52FDE" w14:paraId="0D7EBF3D" w14:textId="77777777" w:rsidTr="00A52FDE">
        <w:tc>
          <w:tcPr>
            <w:tcW w:w="452" w:type="dxa"/>
          </w:tcPr>
          <w:p w14:paraId="242AD10F" w14:textId="77777777" w:rsidR="00041477" w:rsidRDefault="00041477" w:rsidP="00B8365C">
            <w:pPr>
              <w:ind w:right="-684"/>
            </w:pPr>
          </w:p>
        </w:tc>
        <w:tc>
          <w:tcPr>
            <w:tcW w:w="3371" w:type="dxa"/>
            <w:gridSpan w:val="5"/>
          </w:tcPr>
          <w:p w14:paraId="19A2DF54" w14:textId="77777777" w:rsidR="00041477" w:rsidRDefault="00041477" w:rsidP="00B8365C">
            <w:pPr>
              <w:ind w:right="-684"/>
            </w:pPr>
          </w:p>
        </w:tc>
        <w:tc>
          <w:tcPr>
            <w:tcW w:w="1417" w:type="dxa"/>
            <w:gridSpan w:val="2"/>
          </w:tcPr>
          <w:p w14:paraId="185E59CF" w14:textId="77777777" w:rsidR="00041477" w:rsidRDefault="00041477" w:rsidP="00B8365C">
            <w:pPr>
              <w:ind w:right="-684"/>
            </w:pPr>
          </w:p>
        </w:tc>
        <w:tc>
          <w:tcPr>
            <w:tcW w:w="852" w:type="dxa"/>
          </w:tcPr>
          <w:p w14:paraId="76A807D4" w14:textId="77777777" w:rsidR="00041477" w:rsidRDefault="00041477" w:rsidP="00B8365C">
            <w:pPr>
              <w:ind w:right="-684"/>
            </w:pPr>
          </w:p>
        </w:tc>
        <w:tc>
          <w:tcPr>
            <w:tcW w:w="2408" w:type="dxa"/>
          </w:tcPr>
          <w:p w14:paraId="2741419C" w14:textId="77777777" w:rsidR="00041477" w:rsidRDefault="00041477" w:rsidP="00B8365C">
            <w:pPr>
              <w:ind w:right="-684"/>
            </w:pPr>
          </w:p>
        </w:tc>
      </w:tr>
      <w:tr w:rsidR="00A52FDE" w14:paraId="211C51FF" w14:textId="77777777" w:rsidTr="00A52FDE">
        <w:tc>
          <w:tcPr>
            <w:tcW w:w="452" w:type="dxa"/>
          </w:tcPr>
          <w:p w14:paraId="527B382A" w14:textId="77777777" w:rsidR="00041477" w:rsidRDefault="00041477" w:rsidP="00B8365C">
            <w:pPr>
              <w:ind w:right="-684"/>
            </w:pPr>
          </w:p>
        </w:tc>
        <w:tc>
          <w:tcPr>
            <w:tcW w:w="3371" w:type="dxa"/>
            <w:gridSpan w:val="5"/>
          </w:tcPr>
          <w:p w14:paraId="5C267527" w14:textId="77777777" w:rsidR="00041477" w:rsidRDefault="00041477" w:rsidP="00B8365C">
            <w:pPr>
              <w:ind w:right="-684"/>
            </w:pPr>
          </w:p>
        </w:tc>
        <w:tc>
          <w:tcPr>
            <w:tcW w:w="1417" w:type="dxa"/>
            <w:gridSpan w:val="2"/>
          </w:tcPr>
          <w:p w14:paraId="4A694776" w14:textId="77777777" w:rsidR="00041477" w:rsidRDefault="00041477" w:rsidP="00B8365C">
            <w:pPr>
              <w:ind w:right="-684"/>
            </w:pPr>
          </w:p>
        </w:tc>
        <w:tc>
          <w:tcPr>
            <w:tcW w:w="852" w:type="dxa"/>
          </w:tcPr>
          <w:p w14:paraId="43E76218" w14:textId="77777777" w:rsidR="00041477" w:rsidRDefault="00041477" w:rsidP="00B8365C">
            <w:pPr>
              <w:ind w:right="-684"/>
            </w:pPr>
          </w:p>
        </w:tc>
        <w:tc>
          <w:tcPr>
            <w:tcW w:w="2408" w:type="dxa"/>
          </w:tcPr>
          <w:p w14:paraId="1EAAFF99" w14:textId="77777777" w:rsidR="00041477" w:rsidRDefault="00041477" w:rsidP="00B8365C">
            <w:pPr>
              <w:ind w:right="-684"/>
            </w:pPr>
          </w:p>
        </w:tc>
      </w:tr>
      <w:tr w:rsidR="00A52FDE" w14:paraId="1BC07A71" w14:textId="77777777" w:rsidTr="00A52FDE">
        <w:tc>
          <w:tcPr>
            <w:tcW w:w="452" w:type="dxa"/>
          </w:tcPr>
          <w:p w14:paraId="56826D11" w14:textId="77777777" w:rsidR="00041477" w:rsidRDefault="00041477" w:rsidP="00B8365C">
            <w:pPr>
              <w:ind w:right="-684"/>
            </w:pPr>
          </w:p>
        </w:tc>
        <w:tc>
          <w:tcPr>
            <w:tcW w:w="3371" w:type="dxa"/>
            <w:gridSpan w:val="5"/>
          </w:tcPr>
          <w:p w14:paraId="649EFF50" w14:textId="77777777" w:rsidR="00041477" w:rsidRDefault="00041477" w:rsidP="00B8365C">
            <w:pPr>
              <w:ind w:right="-684"/>
            </w:pPr>
          </w:p>
        </w:tc>
        <w:tc>
          <w:tcPr>
            <w:tcW w:w="1417" w:type="dxa"/>
            <w:gridSpan w:val="2"/>
          </w:tcPr>
          <w:p w14:paraId="42B58D9C" w14:textId="77777777" w:rsidR="00041477" w:rsidRDefault="00041477" w:rsidP="00B8365C">
            <w:pPr>
              <w:ind w:right="-684"/>
            </w:pPr>
          </w:p>
        </w:tc>
        <w:tc>
          <w:tcPr>
            <w:tcW w:w="852" w:type="dxa"/>
          </w:tcPr>
          <w:p w14:paraId="4A066294" w14:textId="77777777" w:rsidR="00041477" w:rsidRDefault="00041477" w:rsidP="00B8365C">
            <w:pPr>
              <w:ind w:right="-684"/>
            </w:pPr>
          </w:p>
        </w:tc>
        <w:tc>
          <w:tcPr>
            <w:tcW w:w="2408" w:type="dxa"/>
          </w:tcPr>
          <w:p w14:paraId="7200977D" w14:textId="77777777" w:rsidR="00041477" w:rsidRDefault="00041477" w:rsidP="00B8365C">
            <w:pPr>
              <w:ind w:right="-684"/>
            </w:pPr>
          </w:p>
        </w:tc>
      </w:tr>
      <w:tr w:rsidR="00041477" w14:paraId="47F71020" w14:textId="77777777" w:rsidTr="00E72A30">
        <w:tc>
          <w:tcPr>
            <w:tcW w:w="8500" w:type="dxa"/>
            <w:gridSpan w:val="10"/>
            <w:tcBorders>
              <w:bottom w:val="nil"/>
            </w:tcBorders>
          </w:tcPr>
          <w:p w14:paraId="42260769" w14:textId="77777777" w:rsidR="00041477" w:rsidRDefault="00041477" w:rsidP="00B8365C">
            <w:pPr>
              <w:ind w:right="-684"/>
            </w:pPr>
            <w:r>
              <w:t>CONTRIBUCIONES CIENTIFICAS MAS RELEVANTES DE LOS ULTIMOS 5 AÑOS</w:t>
            </w:r>
          </w:p>
        </w:tc>
      </w:tr>
      <w:tr w:rsidR="00041477" w14:paraId="66586D55" w14:textId="77777777" w:rsidTr="00E72A30">
        <w:tc>
          <w:tcPr>
            <w:tcW w:w="8500" w:type="dxa"/>
            <w:gridSpan w:val="10"/>
            <w:tcBorders>
              <w:top w:val="nil"/>
            </w:tcBorders>
          </w:tcPr>
          <w:p w14:paraId="6C327251" w14:textId="77777777" w:rsidR="00041477" w:rsidRDefault="00041477" w:rsidP="00B8365C">
            <w:pPr>
              <w:ind w:right="-684"/>
            </w:pPr>
          </w:p>
        </w:tc>
      </w:tr>
      <w:tr w:rsidR="00041477" w14:paraId="397E5669" w14:textId="77777777" w:rsidTr="00A52FDE">
        <w:tc>
          <w:tcPr>
            <w:tcW w:w="8500" w:type="dxa"/>
            <w:gridSpan w:val="10"/>
          </w:tcPr>
          <w:p w14:paraId="696742E6" w14:textId="77777777" w:rsidR="00041477" w:rsidRDefault="00367573" w:rsidP="00B8365C">
            <w:pPr>
              <w:ind w:right="-684"/>
            </w:pPr>
            <w:r>
              <w:t>PROYECTOS DE INVESTIGACIÓN</w:t>
            </w:r>
          </w:p>
        </w:tc>
      </w:tr>
      <w:tr w:rsidR="00367573" w14:paraId="659CAA61" w14:textId="77777777" w:rsidTr="00A52FDE">
        <w:tc>
          <w:tcPr>
            <w:tcW w:w="1951" w:type="dxa"/>
            <w:gridSpan w:val="2"/>
            <w:shd w:val="clear" w:color="auto" w:fill="D9D9D9" w:themeFill="background1" w:themeFillShade="D9"/>
          </w:tcPr>
          <w:p w14:paraId="3EC5C05A" w14:textId="77777777" w:rsidR="00367573" w:rsidRPr="00367573" w:rsidRDefault="00367573" w:rsidP="00B8365C">
            <w:pPr>
              <w:ind w:right="-684"/>
              <w:rPr>
                <w:sz w:val="20"/>
                <w:szCs w:val="20"/>
              </w:rPr>
            </w:pPr>
            <w:r w:rsidRPr="00367573">
              <w:rPr>
                <w:sz w:val="20"/>
                <w:szCs w:val="20"/>
              </w:rPr>
              <w:t>Titulo</w:t>
            </w:r>
          </w:p>
        </w:tc>
        <w:tc>
          <w:tcPr>
            <w:tcW w:w="6549" w:type="dxa"/>
            <w:gridSpan w:val="8"/>
          </w:tcPr>
          <w:p w14:paraId="43711E1A" w14:textId="77777777" w:rsidR="00367573" w:rsidRDefault="00367573" w:rsidP="00B8365C">
            <w:pPr>
              <w:ind w:right="-684"/>
            </w:pPr>
          </w:p>
        </w:tc>
      </w:tr>
      <w:tr w:rsidR="00367573" w14:paraId="3ACDCBD1" w14:textId="77777777" w:rsidTr="00A52FDE">
        <w:tc>
          <w:tcPr>
            <w:tcW w:w="1951" w:type="dxa"/>
            <w:gridSpan w:val="2"/>
            <w:shd w:val="clear" w:color="auto" w:fill="D9D9D9" w:themeFill="background1" w:themeFillShade="D9"/>
          </w:tcPr>
          <w:p w14:paraId="46412A66" w14:textId="77777777" w:rsidR="00367573" w:rsidRPr="00367573" w:rsidRDefault="00367573" w:rsidP="00B8365C">
            <w:pPr>
              <w:ind w:right="-684"/>
              <w:rPr>
                <w:sz w:val="20"/>
                <w:szCs w:val="20"/>
              </w:rPr>
            </w:pPr>
            <w:r w:rsidRPr="00367573">
              <w:rPr>
                <w:sz w:val="20"/>
                <w:szCs w:val="20"/>
              </w:rPr>
              <w:t>Investigador Principal</w:t>
            </w:r>
          </w:p>
        </w:tc>
        <w:tc>
          <w:tcPr>
            <w:tcW w:w="6549" w:type="dxa"/>
            <w:gridSpan w:val="8"/>
          </w:tcPr>
          <w:p w14:paraId="4D0458C1" w14:textId="77777777" w:rsidR="00367573" w:rsidRDefault="00367573" w:rsidP="00B8365C">
            <w:pPr>
              <w:ind w:right="-684"/>
            </w:pPr>
          </w:p>
        </w:tc>
      </w:tr>
      <w:tr w:rsidR="00367573" w14:paraId="1ADA86E1" w14:textId="77777777" w:rsidTr="00A52FDE">
        <w:tc>
          <w:tcPr>
            <w:tcW w:w="1951" w:type="dxa"/>
            <w:gridSpan w:val="2"/>
            <w:shd w:val="clear" w:color="auto" w:fill="D9D9D9" w:themeFill="background1" w:themeFillShade="D9"/>
          </w:tcPr>
          <w:p w14:paraId="0410D364" w14:textId="77777777" w:rsidR="00367573" w:rsidRPr="00367573" w:rsidRDefault="00367573" w:rsidP="00B8365C">
            <w:pPr>
              <w:ind w:right="-684"/>
              <w:rPr>
                <w:sz w:val="20"/>
                <w:szCs w:val="20"/>
              </w:rPr>
            </w:pPr>
            <w:r>
              <w:rPr>
                <w:sz w:val="20"/>
                <w:szCs w:val="20"/>
              </w:rPr>
              <w:t>Entidad financiadora</w:t>
            </w:r>
          </w:p>
        </w:tc>
        <w:tc>
          <w:tcPr>
            <w:tcW w:w="6549" w:type="dxa"/>
            <w:gridSpan w:val="8"/>
          </w:tcPr>
          <w:p w14:paraId="148A5B3A" w14:textId="77777777" w:rsidR="00367573" w:rsidRDefault="00367573" w:rsidP="00B8365C">
            <w:pPr>
              <w:ind w:right="-684"/>
            </w:pPr>
          </w:p>
        </w:tc>
      </w:tr>
      <w:tr w:rsidR="00367573" w14:paraId="2603B1A6" w14:textId="77777777" w:rsidTr="00A52FDE">
        <w:tc>
          <w:tcPr>
            <w:tcW w:w="1951" w:type="dxa"/>
            <w:gridSpan w:val="2"/>
            <w:shd w:val="clear" w:color="auto" w:fill="D9D9D9" w:themeFill="background1" w:themeFillShade="D9"/>
          </w:tcPr>
          <w:p w14:paraId="4C75322A" w14:textId="77777777" w:rsidR="00367573" w:rsidRPr="00367573" w:rsidRDefault="00367573" w:rsidP="00B8365C">
            <w:pPr>
              <w:ind w:right="-684"/>
              <w:rPr>
                <w:sz w:val="20"/>
                <w:szCs w:val="20"/>
              </w:rPr>
            </w:pPr>
            <w:r>
              <w:rPr>
                <w:sz w:val="20"/>
                <w:szCs w:val="20"/>
              </w:rPr>
              <w:t>Referencia</w:t>
            </w:r>
          </w:p>
        </w:tc>
        <w:tc>
          <w:tcPr>
            <w:tcW w:w="6549" w:type="dxa"/>
            <w:gridSpan w:val="8"/>
          </w:tcPr>
          <w:p w14:paraId="47125996" w14:textId="77777777" w:rsidR="00367573" w:rsidRDefault="00367573" w:rsidP="00B8365C">
            <w:pPr>
              <w:ind w:right="-684"/>
            </w:pPr>
          </w:p>
        </w:tc>
      </w:tr>
      <w:tr w:rsidR="00367573" w14:paraId="6BAFB8C4" w14:textId="77777777" w:rsidTr="00A52FDE">
        <w:tc>
          <w:tcPr>
            <w:tcW w:w="1951" w:type="dxa"/>
            <w:gridSpan w:val="2"/>
            <w:shd w:val="clear" w:color="auto" w:fill="D9D9D9" w:themeFill="background1" w:themeFillShade="D9"/>
          </w:tcPr>
          <w:p w14:paraId="76C30531" w14:textId="77777777" w:rsidR="00367573" w:rsidRPr="00367573" w:rsidRDefault="00367573" w:rsidP="00B8365C">
            <w:pPr>
              <w:ind w:right="-684"/>
              <w:rPr>
                <w:sz w:val="20"/>
                <w:szCs w:val="20"/>
              </w:rPr>
            </w:pPr>
            <w:r>
              <w:rPr>
                <w:sz w:val="20"/>
                <w:szCs w:val="20"/>
              </w:rPr>
              <w:t>Tipo de Convocatoria</w:t>
            </w:r>
          </w:p>
        </w:tc>
        <w:tc>
          <w:tcPr>
            <w:tcW w:w="6549" w:type="dxa"/>
            <w:gridSpan w:val="8"/>
          </w:tcPr>
          <w:p w14:paraId="32AB2B7A" w14:textId="77777777" w:rsidR="00367573" w:rsidRDefault="00367573" w:rsidP="00B8365C">
            <w:pPr>
              <w:ind w:right="-684"/>
            </w:pPr>
          </w:p>
        </w:tc>
      </w:tr>
      <w:tr w:rsidR="00367573" w14:paraId="6EF1B26E" w14:textId="77777777" w:rsidTr="00A52FDE">
        <w:tc>
          <w:tcPr>
            <w:tcW w:w="1951" w:type="dxa"/>
            <w:gridSpan w:val="2"/>
            <w:shd w:val="clear" w:color="auto" w:fill="D9D9D9" w:themeFill="background1" w:themeFillShade="D9"/>
          </w:tcPr>
          <w:p w14:paraId="4F50220D" w14:textId="77777777" w:rsidR="00367573" w:rsidRPr="00367573" w:rsidRDefault="00367573" w:rsidP="00B8365C">
            <w:pPr>
              <w:ind w:right="-684"/>
              <w:rPr>
                <w:sz w:val="20"/>
                <w:szCs w:val="20"/>
              </w:rPr>
            </w:pPr>
            <w:r>
              <w:rPr>
                <w:sz w:val="20"/>
                <w:szCs w:val="20"/>
              </w:rPr>
              <w:t>Instituciones participantes</w:t>
            </w:r>
          </w:p>
        </w:tc>
        <w:tc>
          <w:tcPr>
            <w:tcW w:w="6549" w:type="dxa"/>
            <w:gridSpan w:val="8"/>
          </w:tcPr>
          <w:p w14:paraId="50372776" w14:textId="77777777" w:rsidR="00367573" w:rsidRDefault="00367573" w:rsidP="00B8365C">
            <w:pPr>
              <w:ind w:right="-684"/>
            </w:pPr>
          </w:p>
        </w:tc>
      </w:tr>
      <w:tr w:rsidR="00367573" w14:paraId="376BB28F" w14:textId="77777777" w:rsidTr="00A52FDE">
        <w:tc>
          <w:tcPr>
            <w:tcW w:w="1951" w:type="dxa"/>
            <w:gridSpan w:val="2"/>
            <w:shd w:val="clear" w:color="auto" w:fill="D9D9D9" w:themeFill="background1" w:themeFillShade="D9"/>
          </w:tcPr>
          <w:p w14:paraId="49571AA0" w14:textId="77777777" w:rsidR="00367573" w:rsidRPr="00367573" w:rsidRDefault="00367573" w:rsidP="00B8365C">
            <w:pPr>
              <w:ind w:right="-684"/>
              <w:rPr>
                <w:sz w:val="20"/>
                <w:szCs w:val="20"/>
              </w:rPr>
            </w:pPr>
            <w:r>
              <w:rPr>
                <w:sz w:val="20"/>
                <w:szCs w:val="20"/>
              </w:rPr>
              <w:t>Nº de Investigadores participantes</w:t>
            </w:r>
          </w:p>
        </w:tc>
        <w:tc>
          <w:tcPr>
            <w:tcW w:w="6549" w:type="dxa"/>
            <w:gridSpan w:val="8"/>
          </w:tcPr>
          <w:p w14:paraId="2DA53EEC" w14:textId="77777777" w:rsidR="00367573" w:rsidRDefault="00367573" w:rsidP="00B8365C">
            <w:pPr>
              <w:ind w:right="-684"/>
            </w:pPr>
          </w:p>
        </w:tc>
      </w:tr>
      <w:tr w:rsidR="00367573" w14:paraId="56B9B9AA" w14:textId="77777777" w:rsidTr="00A52FDE">
        <w:tc>
          <w:tcPr>
            <w:tcW w:w="1951" w:type="dxa"/>
            <w:gridSpan w:val="2"/>
          </w:tcPr>
          <w:p w14:paraId="39ADF516" w14:textId="77777777" w:rsidR="00367573" w:rsidRPr="00367573" w:rsidRDefault="00367573" w:rsidP="00B8365C">
            <w:pPr>
              <w:ind w:right="-684"/>
              <w:rPr>
                <w:sz w:val="20"/>
                <w:szCs w:val="20"/>
              </w:rPr>
            </w:pPr>
          </w:p>
        </w:tc>
        <w:tc>
          <w:tcPr>
            <w:tcW w:w="6549" w:type="dxa"/>
            <w:gridSpan w:val="8"/>
          </w:tcPr>
          <w:p w14:paraId="61A01E5D" w14:textId="77777777" w:rsidR="00367573" w:rsidRDefault="00367573" w:rsidP="00B8365C">
            <w:pPr>
              <w:ind w:right="-684"/>
            </w:pPr>
          </w:p>
        </w:tc>
      </w:tr>
      <w:tr w:rsidR="00367573" w14:paraId="6583FED9" w14:textId="77777777" w:rsidTr="00A52FDE">
        <w:tc>
          <w:tcPr>
            <w:tcW w:w="8500" w:type="dxa"/>
            <w:gridSpan w:val="10"/>
          </w:tcPr>
          <w:p w14:paraId="2E148D78" w14:textId="77777777" w:rsidR="00367573" w:rsidRDefault="00367573" w:rsidP="00B8365C">
            <w:pPr>
              <w:ind w:right="-684"/>
            </w:pPr>
            <w:r>
              <w:t>TESIS DIRIGIDAS EN LOS ULTIMOS 5 AÑOS</w:t>
            </w:r>
          </w:p>
        </w:tc>
      </w:tr>
      <w:tr w:rsidR="00367573" w14:paraId="68841197" w14:textId="77777777" w:rsidTr="00A52FDE">
        <w:tc>
          <w:tcPr>
            <w:tcW w:w="1951" w:type="dxa"/>
            <w:gridSpan w:val="2"/>
            <w:shd w:val="clear" w:color="auto" w:fill="D9D9D9" w:themeFill="background1" w:themeFillShade="D9"/>
          </w:tcPr>
          <w:p w14:paraId="13D4A4E6" w14:textId="77777777" w:rsidR="00367573" w:rsidRDefault="00367573" w:rsidP="00B8365C">
            <w:pPr>
              <w:ind w:right="-684"/>
            </w:pPr>
            <w:r>
              <w:t>Título</w:t>
            </w:r>
          </w:p>
        </w:tc>
        <w:tc>
          <w:tcPr>
            <w:tcW w:w="6549" w:type="dxa"/>
            <w:gridSpan w:val="8"/>
          </w:tcPr>
          <w:p w14:paraId="5FC6CBC4" w14:textId="77777777" w:rsidR="00367573" w:rsidRDefault="00367573" w:rsidP="00B8365C">
            <w:pPr>
              <w:ind w:right="-684"/>
            </w:pPr>
          </w:p>
        </w:tc>
      </w:tr>
      <w:tr w:rsidR="00367573" w14:paraId="544180F5" w14:textId="77777777" w:rsidTr="00A52FDE">
        <w:tc>
          <w:tcPr>
            <w:tcW w:w="1951" w:type="dxa"/>
            <w:gridSpan w:val="2"/>
            <w:shd w:val="clear" w:color="auto" w:fill="D9D9D9" w:themeFill="background1" w:themeFillShade="D9"/>
          </w:tcPr>
          <w:p w14:paraId="2DA3C392" w14:textId="77777777" w:rsidR="00367573" w:rsidRDefault="00367573" w:rsidP="00B8365C">
            <w:pPr>
              <w:ind w:right="-684"/>
            </w:pPr>
            <w:r>
              <w:t>Autor</w:t>
            </w:r>
          </w:p>
        </w:tc>
        <w:tc>
          <w:tcPr>
            <w:tcW w:w="6549" w:type="dxa"/>
            <w:gridSpan w:val="8"/>
          </w:tcPr>
          <w:p w14:paraId="7E927939" w14:textId="77777777" w:rsidR="00367573" w:rsidRDefault="00367573" w:rsidP="00B8365C">
            <w:pPr>
              <w:ind w:right="-684"/>
            </w:pPr>
          </w:p>
        </w:tc>
      </w:tr>
      <w:tr w:rsidR="00367573" w14:paraId="1CE08FE2" w14:textId="77777777" w:rsidTr="00A52FDE">
        <w:tc>
          <w:tcPr>
            <w:tcW w:w="1951" w:type="dxa"/>
            <w:gridSpan w:val="2"/>
            <w:shd w:val="clear" w:color="auto" w:fill="D9D9D9" w:themeFill="background1" w:themeFillShade="D9"/>
          </w:tcPr>
          <w:p w14:paraId="6FFD1D94" w14:textId="77777777" w:rsidR="00367573" w:rsidRDefault="00367573" w:rsidP="00B8365C">
            <w:pPr>
              <w:ind w:right="-684"/>
            </w:pPr>
            <w:r>
              <w:t>Directos</w:t>
            </w:r>
          </w:p>
        </w:tc>
        <w:tc>
          <w:tcPr>
            <w:tcW w:w="6549" w:type="dxa"/>
            <w:gridSpan w:val="8"/>
          </w:tcPr>
          <w:p w14:paraId="5C64AA27" w14:textId="77777777" w:rsidR="00367573" w:rsidRDefault="00367573" w:rsidP="00B8365C">
            <w:pPr>
              <w:ind w:right="-684"/>
            </w:pPr>
          </w:p>
        </w:tc>
      </w:tr>
      <w:tr w:rsidR="00367573" w14:paraId="41BB9B25" w14:textId="77777777" w:rsidTr="00A52FDE">
        <w:tc>
          <w:tcPr>
            <w:tcW w:w="1951" w:type="dxa"/>
            <w:gridSpan w:val="2"/>
            <w:shd w:val="clear" w:color="auto" w:fill="D9D9D9" w:themeFill="background1" w:themeFillShade="D9"/>
          </w:tcPr>
          <w:p w14:paraId="6DFC9249" w14:textId="77777777" w:rsidR="00367573" w:rsidRDefault="00367573" w:rsidP="00B8365C">
            <w:pPr>
              <w:ind w:right="-684"/>
            </w:pPr>
            <w:r>
              <w:t>Fecha de lectura</w:t>
            </w:r>
          </w:p>
        </w:tc>
        <w:tc>
          <w:tcPr>
            <w:tcW w:w="6549" w:type="dxa"/>
            <w:gridSpan w:val="8"/>
          </w:tcPr>
          <w:p w14:paraId="0D84FBC6" w14:textId="77777777" w:rsidR="00367573" w:rsidRDefault="00367573" w:rsidP="00B8365C">
            <w:pPr>
              <w:ind w:right="-684"/>
            </w:pPr>
          </w:p>
        </w:tc>
      </w:tr>
      <w:tr w:rsidR="00367573" w14:paraId="6C9475F1" w14:textId="77777777" w:rsidTr="00A52FDE">
        <w:tc>
          <w:tcPr>
            <w:tcW w:w="8500" w:type="dxa"/>
            <w:gridSpan w:val="10"/>
            <w:shd w:val="clear" w:color="auto" w:fill="D9D9D9" w:themeFill="background1" w:themeFillShade="D9"/>
          </w:tcPr>
          <w:p w14:paraId="553BA777" w14:textId="77777777" w:rsidR="00367573" w:rsidRDefault="00367573" w:rsidP="00B8365C">
            <w:pPr>
              <w:ind w:right="-684"/>
            </w:pPr>
            <w:r>
              <w:t>Detalle de una contribución científica derivada de la tesis</w:t>
            </w:r>
          </w:p>
        </w:tc>
      </w:tr>
      <w:tr w:rsidR="00367573" w14:paraId="688E6E7B" w14:textId="77777777" w:rsidTr="00A52FDE">
        <w:tc>
          <w:tcPr>
            <w:tcW w:w="8500" w:type="dxa"/>
            <w:gridSpan w:val="10"/>
          </w:tcPr>
          <w:p w14:paraId="167D861B" w14:textId="77777777" w:rsidR="00367573" w:rsidRDefault="00367573" w:rsidP="00B8365C">
            <w:pPr>
              <w:ind w:right="-684"/>
            </w:pPr>
          </w:p>
        </w:tc>
      </w:tr>
      <w:tr w:rsidR="00367573" w14:paraId="6F34DE70" w14:textId="77777777" w:rsidTr="00A52FDE">
        <w:tc>
          <w:tcPr>
            <w:tcW w:w="8500" w:type="dxa"/>
            <w:gridSpan w:val="10"/>
          </w:tcPr>
          <w:p w14:paraId="3B31591F" w14:textId="77777777" w:rsidR="00367573" w:rsidRDefault="00367573" w:rsidP="00B8365C">
            <w:pPr>
              <w:ind w:right="-684"/>
            </w:pPr>
            <w:r>
              <w:t>OTROS INVESTIGADORES DE LA LINEA PROPUESTA</w:t>
            </w:r>
          </w:p>
        </w:tc>
      </w:tr>
      <w:tr w:rsidR="00367573" w14:paraId="67D37A29" w14:textId="77777777" w:rsidTr="00A52FDE">
        <w:tc>
          <w:tcPr>
            <w:tcW w:w="2563" w:type="dxa"/>
            <w:gridSpan w:val="4"/>
          </w:tcPr>
          <w:p w14:paraId="5A466945" w14:textId="77777777" w:rsidR="00367573" w:rsidRDefault="00367573" w:rsidP="00B8365C">
            <w:pPr>
              <w:ind w:right="-684"/>
            </w:pPr>
            <w:r>
              <w:t>Apellidos y nombre</w:t>
            </w:r>
          </w:p>
        </w:tc>
        <w:tc>
          <w:tcPr>
            <w:tcW w:w="979" w:type="dxa"/>
          </w:tcPr>
          <w:p w14:paraId="5A415C33" w14:textId="77777777" w:rsidR="00367573" w:rsidRDefault="00367573" w:rsidP="00B8365C">
            <w:pPr>
              <w:ind w:right="-684"/>
            </w:pPr>
            <w:r>
              <w:t>Nº tesis dirigidas</w:t>
            </w:r>
          </w:p>
        </w:tc>
        <w:tc>
          <w:tcPr>
            <w:tcW w:w="1698" w:type="dxa"/>
            <w:gridSpan w:val="3"/>
          </w:tcPr>
          <w:p w14:paraId="310883FA" w14:textId="77777777" w:rsidR="00A52FDE" w:rsidRDefault="00367573" w:rsidP="00A52FDE">
            <w:pPr>
              <w:ind w:right="-684"/>
            </w:pPr>
            <w:r>
              <w:t>Otro equipo en</w:t>
            </w:r>
          </w:p>
          <w:p w14:paraId="187AEC18" w14:textId="579CAF93" w:rsidR="00367573" w:rsidRDefault="00367573" w:rsidP="00A52FDE">
            <w:pPr>
              <w:ind w:right="-684"/>
            </w:pPr>
            <w:r>
              <w:t xml:space="preserve"> el que participa</w:t>
            </w:r>
          </w:p>
        </w:tc>
        <w:tc>
          <w:tcPr>
            <w:tcW w:w="3260" w:type="dxa"/>
            <w:gridSpan w:val="2"/>
          </w:tcPr>
          <w:p w14:paraId="3EC006D9" w14:textId="77777777" w:rsidR="00367573" w:rsidRDefault="00367573" w:rsidP="00B8365C">
            <w:pPr>
              <w:ind w:right="-684"/>
            </w:pPr>
            <w:r>
              <w:t>Nº de sexenios</w:t>
            </w:r>
          </w:p>
        </w:tc>
      </w:tr>
      <w:tr w:rsidR="00367573" w14:paraId="45C3D24B" w14:textId="77777777" w:rsidTr="00A52FDE">
        <w:tc>
          <w:tcPr>
            <w:tcW w:w="2563" w:type="dxa"/>
            <w:gridSpan w:val="4"/>
          </w:tcPr>
          <w:p w14:paraId="3702741A" w14:textId="77777777" w:rsidR="00367573" w:rsidRDefault="00367573" w:rsidP="00B8365C">
            <w:pPr>
              <w:ind w:right="-684"/>
            </w:pPr>
          </w:p>
        </w:tc>
        <w:tc>
          <w:tcPr>
            <w:tcW w:w="979" w:type="dxa"/>
          </w:tcPr>
          <w:p w14:paraId="742CD0ED" w14:textId="77777777" w:rsidR="00367573" w:rsidRDefault="00367573" w:rsidP="00B8365C">
            <w:pPr>
              <w:ind w:right="-684"/>
            </w:pPr>
          </w:p>
        </w:tc>
        <w:tc>
          <w:tcPr>
            <w:tcW w:w="1698" w:type="dxa"/>
            <w:gridSpan w:val="3"/>
          </w:tcPr>
          <w:p w14:paraId="7657F8E0" w14:textId="77777777" w:rsidR="00367573" w:rsidRDefault="00367573" w:rsidP="00B8365C">
            <w:pPr>
              <w:ind w:right="-684"/>
            </w:pPr>
          </w:p>
        </w:tc>
        <w:tc>
          <w:tcPr>
            <w:tcW w:w="3260" w:type="dxa"/>
            <w:gridSpan w:val="2"/>
          </w:tcPr>
          <w:p w14:paraId="27F38F0E" w14:textId="77777777" w:rsidR="00367573" w:rsidRDefault="00367573" w:rsidP="00B8365C">
            <w:pPr>
              <w:ind w:right="-684"/>
            </w:pPr>
          </w:p>
        </w:tc>
      </w:tr>
      <w:tr w:rsidR="00367573" w14:paraId="0E26AD9B" w14:textId="77777777" w:rsidTr="00A52FDE">
        <w:tc>
          <w:tcPr>
            <w:tcW w:w="8500" w:type="dxa"/>
            <w:gridSpan w:val="10"/>
          </w:tcPr>
          <w:p w14:paraId="046768A8" w14:textId="77777777" w:rsidR="00367573" w:rsidRDefault="00367573" w:rsidP="00B8365C">
            <w:pPr>
              <w:ind w:right="-684"/>
            </w:pPr>
          </w:p>
        </w:tc>
      </w:tr>
      <w:tr w:rsidR="00367573" w14:paraId="0A48F583" w14:textId="77777777" w:rsidTr="00A52FDE">
        <w:tc>
          <w:tcPr>
            <w:tcW w:w="8500" w:type="dxa"/>
            <w:gridSpan w:val="10"/>
          </w:tcPr>
          <w:p w14:paraId="7CDECC1A" w14:textId="77777777" w:rsidR="00367573" w:rsidRDefault="000B1235" w:rsidP="00B8365C">
            <w:pPr>
              <w:ind w:right="-684"/>
            </w:pPr>
            <w:r>
              <w:t xml:space="preserve">INFORMACIÓN ADICIONAL DE INTERÉS PARA EVALUAR LA PROPUESTA </w:t>
            </w:r>
          </w:p>
        </w:tc>
      </w:tr>
      <w:tr w:rsidR="00367573" w14:paraId="0EB19CE3" w14:textId="77777777" w:rsidTr="00A52FDE">
        <w:tc>
          <w:tcPr>
            <w:tcW w:w="8500" w:type="dxa"/>
            <w:gridSpan w:val="10"/>
          </w:tcPr>
          <w:p w14:paraId="2BFF6401" w14:textId="77777777" w:rsidR="00367573" w:rsidRDefault="00367573" w:rsidP="00B8365C">
            <w:pPr>
              <w:ind w:right="-684"/>
            </w:pPr>
          </w:p>
          <w:p w14:paraId="7FAC43CA" w14:textId="77777777" w:rsidR="000B1235" w:rsidRDefault="000B1235" w:rsidP="00B8365C">
            <w:pPr>
              <w:ind w:right="-684"/>
            </w:pPr>
          </w:p>
        </w:tc>
      </w:tr>
      <w:tr w:rsidR="00367573" w14:paraId="7AE9C414" w14:textId="77777777" w:rsidTr="00A52FDE">
        <w:tc>
          <w:tcPr>
            <w:tcW w:w="8500" w:type="dxa"/>
            <w:gridSpan w:val="10"/>
          </w:tcPr>
          <w:p w14:paraId="4EDC77B9" w14:textId="77777777" w:rsidR="00367573" w:rsidRDefault="000B1235" w:rsidP="00B8365C">
            <w:pPr>
              <w:ind w:right="-684"/>
            </w:pPr>
            <w:r>
              <w:t>EXPERTOS INTERNACIONALES</w:t>
            </w:r>
          </w:p>
        </w:tc>
      </w:tr>
      <w:tr w:rsidR="00367573" w14:paraId="12F8D6D1" w14:textId="77777777" w:rsidTr="00A52FDE">
        <w:tc>
          <w:tcPr>
            <w:tcW w:w="8500" w:type="dxa"/>
            <w:gridSpan w:val="10"/>
          </w:tcPr>
          <w:p w14:paraId="7514253B" w14:textId="77777777" w:rsidR="00367573" w:rsidRDefault="000B1235" w:rsidP="00B8365C">
            <w:pPr>
              <w:ind w:right="-684"/>
              <w:rPr>
                <w:b/>
                <w:i/>
                <w:sz w:val="20"/>
                <w:szCs w:val="20"/>
              </w:rPr>
            </w:pPr>
            <w:r w:rsidRPr="000B1235">
              <w:rPr>
                <w:b/>
                <w:i/>
                <w:sz w:val="20"/>
                <w:szCs w:val="20"/>
              </w:rPr>
              <w:t>Realizar una relación con la institución a la que pertenecen</w:t>
            </w:r>
          </w:p>
          <w:p w14:paraId="20E52CEA" w14:textId="77777777" w:rsidR="000B1235" w:rsidRPr="000B1235" w:rsidRDefault="000B1235" w:rsidP="00B8365C">
            <w:pPr>
              <w:ind w:right="-684"/>
              <w:rPr>
                <w:b/>
                <w:i/>
                <w:sz w:val="20"/>
                <w:szCs w:val="20"/>
              </w:rPr>
            </w:pPr>
          </w:p>
        </w:tc>
      </w:tr>
    </w:tbl>
    <w:p w14:paraId="58733A85" w14:textId="77777777" w:rsidR="00D12C86" w:rsidRDefault="00D12C86" w:rsidP="00B8365C">
      <w:pPr>
        <w:ind w:right="-684"/>
      </w:pPr>
    </w:p>
    <w:p w14:paraId="5798EBC3" w14:textId="77777777" w:rsidR="004C2D04" w:rsidRDefault="004C2D04" w:rsidP="00B8365C">
      <w:pPr>
        <w:ind w:right="-684"/>
      </w:pPr>
    </w:p>
    <w:p w14:paraId="209983D0" w14:textId="77777777" w:rsidR="004C2D04" w:rsidRDefault="004C2D04" w:rsidP="00B8365C">
      <w:pPr>
        <w:spacing w:after="0"/>
        <w:ind w:left="410" w:right="-684"/>
      </w:pPr>
    </w:p>
    <w:p w14:paraId="3C629296" w14:textId="77777777" w:rsidR="004552EF" w:rsidRDefault="004552EF" w:rsidP="00B8365C">
      <w:pPr>
        <w:ind w:right="-684"/>
      </w:pPr>
    </w:p>
    <w:sectPr w:rsidR="004552EF" w:rsidSect="00B86CB4">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E1CA2" w14:textId="77777777" w:rsidR="00A64450" w:rsidRDefault="00A64450" w:rsidP="00BC6481">
      <w:pPr>
        <w:spacing w:after="0" w:line="240" w:lineRule="auto"/>
      </w:pPr>
      <w:r>
        <w:separator/>
      </w:r>
    </w:p>
  </w:endnote>
  <w:endnote w:type="continuationSeparator" w:id="0">
    <w:p w14:paraId="734C592C" w14:textId="77777777" w:rsidR="00A64450" w:rsidRDefault="00A64450" w:rsidP="00BC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A015D" w14:textId="77777777" w:rsidR="00547F3F" w:rsidRDefault="00547F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CD6F4" w14:textId="77777777" w:rsidR="00547F3F" w:rsidRDefault="00547F3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DF712" w14:textId="77777777" w:rsidR="00547F3F" w:rsidRDefault="00547F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62CA7" w14:textId="77777777" w:rsidR="00A64450" w:rsidRDefault="00A64450" w:rsidP="00BC6481">
      <w:pPr>
        <w:spacing w:after="0" w:line="240" w:lineRule="auto"/>
      </w:pPr>
      <w:r>
        <w:separator/>
      </w:r>
    </w:p>
  </w:footnote>
  <w:footnote w:type="continuationSeparator" w:id="0">
    <w:p w14:paraId="0002F8B3" w14:textId="77777777" w:rsidR="00A64450" w:rsidRDefault="00A64450" w:rsidP="00BC6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5D3DE" w14:textId="77777777" w:rsidR="00547F3F" w:rsidRDefault="00547F3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26620"/>
      <w:docPartObj>
        <w:docPartGallery w:val="Watermarks"/>
        <w:docPartUnique/>
      </w:docPartObj>
    </w:sdtPr>
    <w:sdtEndPr/>
    <w:sdtContent>
      <w:p w14:paraId="31DE19D5" w14:textId="19B12D27" w:rsidR="00547F3F" w:rsidRDefault="00A64450">
        <w:pPr>
          <w:pStyle w:val="Encabezado"/>
        </w:pPr>
        <w:r>
          <w:pict w14:anchorId="083C51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8E131" w14:textId="77777777" w:rsidR="00547F3F" w:rsidRDefault="00547F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204A7"/>
    <w:multiLevelType w:val="hybridMultilevel"/>
    <w:tmpl w:val="33046A4C"/>
    <w:lvl w:ilvl="0" w:tplc="0C0A0001">
      <w:start w:val="1"/>
      <w:numFmt w:val="bullet"/>
      <w:lvlText w:val=""/>
      <w:lvlJc w:val="left"/>
      <w:pPr>
        <w:ind w:left="1130" w:hanging="360"/>
      </w:pPr>
      <w:rPr>
        <w:rFonts w:ascii="Symbol" w:hAnsi="Symbol" w:hint="default"/>
      </w:rPr>
    </w:lvl>
    <w:lvl w:ilvl="1" w:tplc="0C0A0003" w:tentative="1">
      <w:start w:val="1"/>
      <w:numFmt w:val="bullet"/>
      <w:lvlText w:val="o"/>
      <w:lvlJc w:val="left"/>
      <w:pPr>
        <w:ind w:left="1850" w:hanging="360"/>
      </w:pPr>
      <w:rPr>
        <w:rFonts w:ascii="Courier New" w:hAnsi="Courier New" w:cs="Courier New" w:hint="default"/>
      </w:rPr>
    </w:lvl>
    <w:lvl w:ilvl="2" w:tplc="0C0A0005" w:tentative="1">
      <w:start w:val="1"/>
      <w:numFmt w:val="bullet"/>
      <w:lvlText w:val=""/>
      <w:lvlJc w:val="left"/>
      <w:pPr>
        <w:ind w:left="2570" w:hanging="360"/>
      </w:pPr>
      <w:rPr>
        <w:rFonts w:ascii="Wingdings" w:hAnsi="Wingdings" w:hint="default"/>
      </w:rPr>
    </w:lvl>
    <w:lvl w:ilvl="3" w:tplc="0C0A0001" w:tentative="1">
      <w:start w:val="1"/>
      <w:numFmt w:val="bullet"/>
      <w:lvlText w:val=""/>
      <w:lvlJc w:val="left"/>
      <w:pPr>
        <w:ind w:left="3290" w:hanging="360"/>
      </w:pPr>
      <w:rPr>
        <w:rFonts w:ascii="Symbol" w:hAnsi="Symbol" w:hint="default"/>
      </w:rPr>
    </w:lvl>
    <w:lvl w:ilvl="4" w:tplc="0C0A0003" w:tentative="1">
      <w:start w:val="1"/>
      <w:numFmt w:val="bullet"/>
      <w:lvlText w:val="o"/>
      <w:lvlJc w:val="left"/>
      <w:pPr>
        <w:ind w:left="4010" w:hanging="360"/>
      </w:pPr>
      <w:rPr>
        <w:rFonts w:ascii="Courier New" w:hAnsi="Courier New" w:cs="Courier New" w:hint="default"/>
      </w:rPr>
    </w:lvl>
    <w:lvl w:ilvl="5" w:tplc="0C0A0005" w:tentative="1">
      <w:start w:val="1"/>
      <w:numFmt w:val="bullet"/>
      <w:lvlText w:val=""/>
      <w:lvlJc w:val="left"/>
      <w:pPr>
        <w:ind w:left="4730" w:hanging="360"/>
      </w:pPr>
      <w:rPr>
        <w:rFonts w:ascii="Wingdings" w:hAnsi="Wingdings" w:hint="default"/>
      </w:rPr>
    </w:lvl>
    <w:lvl w:ilvl="6" w:tplc="0C0A0001" w:tentative="1">
      <w:start w:val="1"/>
      <w:numFmt w:val="bullet"/>
      <w:lvlText w:val=""/>
      <w:lvlJc w:val="left"/>
      <w:pPr>
        <w:ind w:left="5450" w:hanging="360"/>
      </w:pPr>
      <w:rPr>
        <w:rFonts w:ascii="Symbol" w:hAnsi="Symbol" w:hint="default"/>
      </w:rPr>
    </w:lvl>
    <w:lvl w:ilvl="7" w:tplc="0C0A0003" w:tentative="1">
      <w:start w:val="1"/>
      <w:numFmt w:val="bullet"/>
      <w:lvlText w:val="o"/>
      <w:lvlJc w:val="left"/>
      <w:pPr>
        <w:ind w:left="6170" w:hanging="360"/>
      </w:pPr>
      <w:rPr>
        <w:rFonts w:ascii="Courier New" w:hAnsi="Courier New" w:cs="Courier New" w:hint="default"/>
      </w:rPr>
    </w:lvl>
    <w:lvl w:ilvl="8" w:tplc="0C0A0005" w:tentative="1">
      <w:start w:val="1"/>
      <w:numFmt w:val="bullet"/>
      <w:lvlText w:val=""/>
      <w:lvlJc w:val="left"/>
      <w:pPr>
        <w:ind w:left="6890" w:hanging="360"/>
      </w:pPr>
      <w:rPr>
        <w:rFonts w:ascii="Wingdings" w:hAnsi="Wingdings" w:hint="default"/>
      </w:rPr>
    </w:lvl>
  </w:abstractNum>
  <w:abstractNum w:abstractNumId="1" w15:restartNumberingAfterBreak="0">
    <w:nsid w:val="19B742B2"/>
    <w:multiLevelType w:val="hybridMultilevel"/>
    <w:tmpl w:val="A322BD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C587A26"/>
    <w:multiLevelType w:val="multilevel"/>
    <w:tmpl w:val="0C0A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4600FE5"/>
    <w:multiLevelType w:val="hybridMultilevel"/>
    <w:tmpl w:val="28966FFC"/>
    <w:lvl w:ilvl="0" w:tplc="E5E08636">
      <w:start w:val="1"/>
      <w:numFmt w:val="decimal"/>
      <w:lvlText w:val="%1."/>
      <w:lvlJc w:val="left"/>
      <w:pPr>
        <w:ind w:left="1065" w:hanging="705"/>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6A878E1"/>
    <w:multiLevelType w:val="hybridMultilevel"/>
    <w:tmpl w:val="EEEC8D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6E240E7"/>
    <w:multiLevelType w:val="hybridMultilevel"/>
    <w:tmpl w:val="3878E6C4"/>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 w15:restartNumberingAfterBreak="0">
    <w:nsid w:val="3B852C76"/>
    <w:multiLevelType w:val="hybridMultilevel"/>
    <w:tmpl w:val="BE94A3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2224EE0"/>
    <w:multiLevelType w:val="hybridMultilevel"/>
    <w:tmpl w:val="7A7EB6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C5B0B7D"/>
    <w:multiLevelType w:val="hybridMultilevel"/>
    <w:tmpl w:val="187ED9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5FB33CB"/>
    <w:multiLevelType w:val="hybridMultilevel"/>
    <w:tmpl w:val="908852B8"/>
    <w:lvl w:ilvl="0" w:tplc="0C0A000F">
      <w:start w:val="1"/>
      <w:numFmt w:val="decimal"/>
      <w:lvlText w:val="%1."/>
      <w:lvlJc w:val="left"/>
      <w:pPr>
        <w:ind w:left="360" w:hanging="360"/>
      </w:pPr>
      <w:rPr>
        <w:rFonts w:hint="default"/>
      </w:rPr>
    </w:lvl>
    <w:lvl w:ilvl="1" w:tplc="CA12A3F0">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763D4C15"/>
    <w:multiLevelType w:val="hybridMultilevel"/>
    <w:tmpl w:val="C5D621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10"/>
  </w:num>
  <w:num w:numId="5">
    <w:abstractNumId w:val="8"/>
  </w:num>
  <w:num w:numId="6">
    <w:abstractNumId w:val="5"/>
  </w:num>
  <w:num w:numId="7">
    <w:abstractNumId w:val="9"/>
  </w:num>
  <w:num w:numId="8">
    <w:abstractNumId w:val="3"/>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B6"/>
    <w:rsid w:val="000041C9"/>
    <w:rsid w:val="0000477B"/>
    <w:rsid w:val="00017318"/>
    <w:rsid w:val="00017450"/>
    <w:rsid w:val="00020F8C"/>
    <w:rsid w:val="00022237"/>
    <w:rsid w:val="00027B4A"/>
    <w:rsid w:val="0003481D"/>
    <w:rsid w:val="00041477"/>
    <w:rsid w:val="00042DA6"/>
    <w:rsid w:val="00067211"/>
    <w:rsid w:val="000742D6"/>
    <w:rsid w:val="00076821"/>
    <w:rsid w:val="0009324B"/>
    <w:rsid w:val="000A1E9D"/>
    <w:rsid w:val="000B1235"/>
    <w:rsid w:val="000B522B"/>
    <w:rsid w:val="000D239F"/>
    <w:rsid w:val="000D6BA2"/>
    <w:rsid w:val="00101B8E"/>
    <w:rsid w:val="00106EF7"/>
    <w:rsid w:val="00116214"/>
    <w:rsid w:val="001210D8"/>
    <w:rsid w:val="0013414A"/>
    <w:rsid w:val="001452C6"/>
    <w:rsid w:val="00161686"/>
    <w:rsid w:val="00161955"/>
    <w:rsid w:val="0017229C"/>
    <w:rsid w:val="00174AAF"/>
    <w:rsid w:val="00185A1E"/>
    <w:rsid w:val="001B2096"/>
    <w:rsid w:val="001B7A19"/>
    <w:rsid w:val="001C0FD1"/>
    <w:rsid w:val="001D15B8"/>
    <w:rsid w:val="001D381E"/>
    <w:rsid w:val="001F4E85"/>
    <w:rsid w:val="00210893"/>
    <w:rsid w:val="00236C54"/>
    <w:rsid w:val="00260AA3"/>
    <w:rsid w:val="002644D0"/>
    <w:rsid w:val="00273809"/>
    <w:rsid w:val="00275524"/>
    <w:rsid w:val="002948E4"/>
    <w:rsid w:val="0029694C"/>
    <w:rsid w:val="002A5F1D"/>
    <w:rsid w:val="002B1104"/>
    <w:rsid w:val="002B4D18"/>
    <w:rsid w:val="002B5A9F"/>
    <w:rsid w:val="002C4A68"/>
    <w:rsid w:val="002D47B3"/>
    <w:rsid w:val="002F263C"/>
    <w:rsid w:val="00320BBA"/>
    <w:rsid w:val="0032789D"/>
    <w:rsid w:val="00364D8A"/>
    <w:rsid w:val="00367573"/>
    <w:rsid w:val="003740D8"/>
    <w:rsid w:val="003956D8"/>
    <w:rsid w:val="003A137C"/>
    <w:rsid w:val="003A65C4"/>
    <w:rsid w:val="003C2ED8"/>
    <w:rsid w:val="003D66C4"/>
    <w:rsid w:val="003E4092"/>
    <w:rsid w:val="003F28EC"/>
    <w:rsid w:val="003F29CE"/>
    <w:rsid w:val="00401A1E"/>
    <w:rsid w:val="00402705"/>
    <w:rsid w:val="00422B8E"/>
    <w:rsid w:val="00423EF9"/>
    <w:rsid w:val="0042684E"/>
    <w:rsid w:val="00452A51"/>
    <w:rsid w:val="004552EF"/>
    <w:rsid w:val="00467D89"/>
    <w:rsid w:val="004A2667"/>
    <w:rsid w:val="004A43CD"/>
    <w:rsid w:val="004B66A0"/>
    <w:rsid w:val="004C2D04"/>
    <w:rsid w:val="004C4789"/>
    <w:rsid w:val="004D1AE2"/>
    <w:rsid w:val="004D1B44"/>
    <w:rsid w:val="004D2E07"/>
    <w:rsid w:val="004D6709"/>
    <w:rsid w:val="004E1649"/>
    <w:rsid w:val="004E63E4"/>
    <w:rsid w:val="005036AB"/>
    <w:rsid w:val="005059D2"/>
    <w:rsid w:val="00512995"/>
    <w:rsid w:val="005254E2"/>
    <w:rsid w:val="00525810"/>
    <w:rsid w:val="00537429"/>
    <w:rsid w:val="00547F3F"/>
    <w:rsid w:val="005552B4"/>
    <w:rsid w:val="0056405F"/>
    <w:rsid w:val="00567650"/>
    <w:rsid w:val="005940F9"/>
    <w:rsid w:val="00595C83"/>
    <w:rsid w:val="005B31DC"/>
    <w:rsid w:val="005C0379"/>
    <w:rsid w:val="005D094E"/>
    <w:rsid w:val="005F3A0D"/>
    <w:rsid w:val="00603D7A"/>
    <w:rsid w:val="006146D6"/>
    <w:rsid w:val="00614D99"/>
    <w:rsid w:val="006223FF"/>
    <w:rsid w:val="00627241"/>
    <w:rsid w:val="006465C1"/>
    <w:rsid w:val="006551F1"/>
    <w:rsid w:val="00656958"/>
    <w:rsid w:val="0065786E"/>
    <w:rsid w:val="00661A49"/>
    <w:rsid w:val="00664096"/>
    <w:rsid w:val="00665F56"/>
    <w:rsid w:val="00672AA4"/>
    <w:rsid w:val="0068304C"/>
    <w:rsid w:val="00696E4D"/>
    <w:rsid w:val="006972A3"/>
    <w:rsid w:val="006A54DC"/>
    <w:rsid w:val="006B7800"/>
    <w:rsid w:val="006D6A55"/>
    <w:rsid w:val="006F703C"/>
    <w:rsid w:val="00700972"/>
    <w:rsid w:val="00705E1B"/>
    <w:rsid w:val="00711555"/>
    <w:rsid w:val="00727013"/>
    <w:rsid w:val="00761854"/>
    <w:rsid w:val="0077048B"/>
    <w:rsid w:val="00776921"/>
    <w:rsid w:val="00776FF9"/>
    <w:rsid w:val="007809D1"/>
    <w:rsid w:val="0078795C"/>
    <w:rsid w:val="0079266B"/>
    <w:rsid w:val="007B6852"/>
    <w:rsid w:val="007D013B"/>
    <w:rsid w:val="007E2A6D"/>
    <w:rsid w:val="007E64CB"/>
    <w:rsid w:val="007F691C"/>
    <w:rsid w:val="00801C95"/>
    <w:rsid w:val="008028F7"/>
    <w:rsid w:val="00806879"/>
    <w:rsid w:val="0081533D"/>
    <w:rsid w:val="00844C95"/>
    <w:rsid w:val="0084617F"/>
    <w:rsid w:val="008527B0"/>
    <w:rsid w:val="00856AB9"/>
    <w:rsid w:val="00860311"/>
    <w:rsid w:val="00865315"/>
    <w:rsid w:val="00866BB5"/>
    <w:rsid w:val="00886B3F"/>
    <w:rsid w:val="008920E9"/>
    <w:rsid w:val="008A0E4D"/>
    <w:rsid w:val="008A466D"/>
    <w:rsid w:val="008D5B89"/>
    <w:rsid w:val="008E68D8"/>
    <w:rsid w:val="009014E2"/>
    <w:rsid w:val="0090633D"/>
    <w:rsid w:val="00940477"/>
    <w:rsid w:val="00962922"/>
    <w:rsid w:val="00977C55"/>
    <w:rsid w:val="00980DD6"/>
    <w:rsid w:val="00985AF4"/>
    <w:rsid w:val="009904E8"/>
    <w:rsid w:val="00993F33"/>
    <w:rsid w:val="009977DE"/>
    <w:rsid w:val="009B0B1B"/>
    <w:rsid w:val="009F6863"/>
    <w:rsid w:val="00A02FDF"/>
    <w:rsid w:val="00A13EDD"/>
    <w:rsid w:val="00A21F20"/>
    <w:rsid w:val="00A31B6D"/>
    <w:rsid w:val="00A46CFC"/>
    <w:rsid w:val="00A52FDE"/>
    <w:rsid w:val="00A54554"/>
    <w:rsid w:val="00A64450"/>
    <w:rsid w:val="00A7206F"/>
    <w:rsid w:val="00A90251"/>
    <w:rsid w:val="00A91BD1"/>
    <w:rsid w:val="00AA09B6"/>
    <w:rsid w:val="00AA5C28"/>
    <w:rsid w:val="00AB5F72"/>
    <w:rsid w:val="00AB72A6"/>
    <w:rsid w:val="00AB76E0"/>
    <w:rsid w:val="00AC6B81"/>
    <w:rsid w:val="00AD57CA"/>
    <w:rsid w:val="00AF5B01"/>
    <w:rsid w:val="00B0077B"/>
    <w:rsid w:val="00B007D6"/>
    <w:rsid w:val="00B27966"/>
    <w:rsid w:val="00B477A0"/>
    <w:rsid w:val="00B47DAD"/>
    <w:rsid w:val="00B573BE"/>
    <w:rsid w:val="00B62C3E"/>
    <w:rsid w:val="00B8365C"/>
    <w:rsid w:val="00B86CB4"/>
    <w:rsid w:val="00B90A6A"/>
    <w:rsid w:val="00BA0606"/>
    <w:rsid w:val="00BC6481"/>
    <w:rsid w:val="00BC7376"/>
    <w:rsid w:val="00BD182F"/>
    <w:rsid w:val="00BD1EE4"/>
    <w:rsid w:val="00BE3C06"/>
    <w:rsid w:val="00BF732F"/>
    <w:rsid w:val="00C01716"/>
    <w:rsid w:val="00C10E96"/>
    <w:rsid w:val="00C32D47"/>
    <w:rsid w:val="00C36EC7"/>
    <w:rsid w:val="00C450B6"/>
    <w:rsid w:val="00C46291"/>
    <w:rsid w:val="00C53360"/>
    <w:rsid w:val="00C67B19"/>
    <w:rsid w:val="00C81075"/>
    <w:rsid w:val="00C83CE8"/>
    <w:rsid w:val="00C940BC"/>
    <w:rsid w:val="00C94DE3"/>
    <w:rsid w:val="00CB32CD"/>
    <w:rsid w:val="00CB6FAA"/>
    <w:rsid w:val="00CE14FD"/>
    <w:rsid w:val="00D02D69"/>
    <w:rsid w:val="00D057C3"/>
    <w:rsid w:val="00D07A10"/>
    <w:rsid w:val="00D12C86"/>
    <w:rsid w:val="00D46FBE"/>
    <w:rsid w:val="00D5191D"/>
    <w:rsid w:val="00D73484"/>
    <w:rsid w:val="00D956BC"/>
    <w:rsid w:val="00DB070F"/>
    <w:rsid w:val="00DB0D14"/>
    <w:rsid w:val="00DB643B"/>
    <w:rsid w:val="00DC1C71"/>
    <w:rsid w:val="00DD1A20"/>
    <w:rsid w:val="00DF70E9"/>
    <w:rsid w:val="00E0038E"/>
    <w:rsid w:val="00E017B1"/>
    <w:rsid w:val="00E10B98"/>
    <w:rsid w:val="00E12192"/>
    <w:rsid w:val="00E12D93"/>
    <w:rsid w:val="00E27DD6"/>
    <w:rsid w:val="00E47B0B"/>
    <w:rsid w:val="00E57E74"/>
    <w:rsid w:val="00E72A30"/>
    <w:rsid w:val="00E73CBB"/>
    <w:rsid w:val="00E868D3"/>
    <w:rsid w:val="00E8744F"/>
    <w:rsid w:val="00EA122D"/>
    <w:rsid w:val="00EA2109"/>
    <w:rsid w:val="00EB3F47"/>
    <w:rsid w:val="00ED5DD3"/>
    <w:rsid w:val="00EE7D10"/>
    <w:rsid w:val="00EF7220"/>
    <w:rsid w:val="00F22BDA"/>
    <w:rsid w:val="00F3670D"/>
    <w:rsid w:val="00F44D93"/>
    <w:rsid w:val="00F46450"/>
    <w:rsid w:val="00F5165B"/>
    <w:rsid w:val="00F66FBD"/>
    <w:rsid w:val="00F73FA5"/>
    <w:rsid w:val="00F803BC"/>
    <w:rsid w:val="00F8065A"/>
    <w:rsid w:val="00F82ADE"/>
    <w:rsid w:val="00F83388"/>
    <w:rsid w:val="00F85258"/>
    <w:rsid w:val="00FB5891"/>
    <w:rsid w:val="00FC2B02"/>
    <w:rsid w:val="00FC75D7"/>
    <w:rsid w:val="00FE0BAE"/>
    <w:rsid w:val="00FE6E81"/>
    <w:rsid w:val="00FF1EC4"/>
    <w:rsid w:val="00FF44D8"/>
    <w:rsid w:val="00FF4C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EE5BB2"/>
  <w15:docId w15:val="{D4B946E5-4648-4BD3-ADD6-BB5F7DE5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6AB9"/>
    <w:pPr>
      <w:ind w:left="720"/>
      <w:contextualSpacing/>
    </w:pPr>
  </w:style>
  <w:style w:type="table" w:styleId="Tablaconcuadrcula">
    <w:name w:val="Table Grid"/>
    <w:basedOn w:val="Tablanormal"/>
    <w:uiPriority w:val="39"/>
    <w:rsid w:val="00D1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1DC"/>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B31DC"/>
    <w:rPr>
      <w:rFonts w:ascii="Lucida Grande" w:hAnsi="Lucida Grande" w:cs="Lucida Grande"/>
      <w:sz w:val="18"/>
      <w:szCs w:val="18"/>
    </w:rPr>
  </w:style>
  <w:style w:type="character" w:styleId="Refdecomentario">
    <w:name w:val="annotation reference"/>
    <w:basedOn w:val="Fuentedeprrafopredeter"/>
    <w:uiPriority w:val="99"/>
    <w:semiHidden/>
    <w:unhideWhenUsed/>
    <w:rsid w:val="003A65C4"/>
    <w:rPr>
      <w:sz w:val="18"/>
      <w:szCs w:val="18"/>
    </w:rPr>
  </w:style>
  <w:style w:type="paragraph" w:styleId="Textocomentario">
    <w:name w:val="annotation text"/>
    <w:basedOn w:val="Normal"/>
    <w:link w:val="TextocomentarioCar"/>
    <w:uiPriority w:val="99"/>
    <w:semiHidden/>
    <w:unhideWhenUsed/>
    <w:rsid w:val="003A65C4"/>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3A65C4"/>
    <w:rPr>
      <w:sz w:val="24"/>
      <w:szCs w:val="24"/>
    </w:rPr>
  </w:style>
  <w:style w:type="paragraph" w:styleId="Asuntodelcomentario">
    <w:name w:val="annotation subject"/>
    <w:basedOn w:val="Textocomentario"/>
    <w:next w:val="Textocomentario"/>
    <w:link w:val="AsuntodelcomentarioCar"/>
    <w:uiPriority w:val="99"/>
    <w:semiHidden/>
    <w:unhideWhenUsed/>
    <w:rsid w:val="003A65C4"/>
    <w:rPr>
      <w:b/>
      <w:bCs/>
      <w:sz w:val="20"/>
      <w:szCs w:val="20"/>
    </w:rPr>
  </w:style>
  <w:style w:type="character" w:customStyle="1" w:styleId="AsuntodelcomentarioCar">
    <w:name w:val="Asunto del comentario Car"/>
    <w:basedOn w:val="TextocomentarioCar"/>
    <w:link w:val="Asuntodelcomentario"/>
    <w:uiPriority w:val="99"/>
    <w:semiHidden/>
    <w:rsid w:val="003A65C4"/>
    <w:rPr>
      <w:b/>
      <w:bCs/>
      <w:sz w:val="20"/>
      <w:szCs w:val="20"/>
    </w:rPr>
  </w:style>
  <w:style w:type="paragraph" w:styleId="Revisin">
    <w:name w:val="Revision"/>
    <w:hidden/>
    <w:uiPriority w:val="99"/>
    <w:semiHidden/>
    <w:rsid w:val="00423EF9"/>
    <w:pPr>
      <w:spacing w:after="0" w:line="240" w:lineRule="auto"/>
    </w:pPr>
  </w:style>
  <w:style w:type="character" w:styleId="Hipervnculo">
    <w:name w:val="Hyperlink"/>
    <w:basedOn w:val="Fuentedeprrafopredeter"/>
    <w:uiPriority w:val="99"/>
    <w:semiHidden/>
    <w:unhideWhenUsed/>
    <w:rsid w:val="00665F56"/>
    <w:rPr>
      <w:color w:val="0000FF"/>
      <w:u w:val="single"/>
    </w:rPr>
  </w:style>
  <w:style w:type="paragraph" w:styleId="Sinespaciado">
    <w:name w:val="No Spacing"/>
    <w:uiPriority w:val="1"/>
    <w:qFormat/>
    <w:rsid w:val="00F46450"/>
    <w:pPr>
      <w:spacing w:after="0" w:line="240" w:lineRule="auto"/>
    </w:pPr>
  </w:style>
  <w:style w:type="paragraph" w:styleId="Encabezado">
    <w:name w:val="header"/>
    <w:basedOn w:val="Normal"/>
    <w:link w:val="EncabezadoCar"/>
    <w:uiPriority w:val="99"/>
    <w:unhideWhenUsed/>
    <w:rsid w:val="00BC64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6481"/>
  </w:style>
  <w:style w:type="paragraph" w:styleId="Piedepgina">
    <w:name w:val="footer"/>
    <w:basedOn w:val="Normal"/>
    <w:link w:val="PiedepginaCar"/>
    <w:uiPriority w:val="99"/>
    <w:unhideWhenUsed/>
    <w:rsid w:val="00BC64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6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280941">
      <w:bodyDiv w:val="1"/>
      <w:marLeft w:val="0"/>
      <w:marRight w:val="0"/>
      <w:marTop w:val="0"/>
      <w:marBottom w:val="0"/>
      <w:divBdr>
        <w:top w:val="none" w:sz="0" w:space="0" w:color="auto"/>
        <w:left w:val="none" w:sz="0" w:space="0" w:color="auto"/>
        <w:bottom w:val="none" w:sz="0" w:space="0" w:color="auto"/>
        <w:right w:val="none" w:sz="0" w:space="0" w:color="auto"/>
      </w:divBdr>
    </w:div>
    <w:div w:id="614289207">
      <w:bodyDiv w:val="1"/>
      <w:marLeft w:val="0"/>
      <w:marRight w:val="0"/>
      <w:marTop w:val="0"/>
      <w:marBottom w:val="0"/>
      <w:divBdr>
        <w:top w:val="none" w:sz="0" w:space="0" w:color="auto"/>
        <w:left w:val="none" w:sz="0" w:space="0" w:color="auto"/>
        <w:bottom w:val="none" w:sz="0" w:space="0" w:color="auto"/>
        <w:right w:val="none" w:sz="0" w:space="0" w:color="auto"/>
      </w:divBdr>
    </w:div>
    <w:div w:id="660894818">
      <w:bodyDiv w:val="1"/>
      <w:marLeft w:val="0"/>
      <w:marRight w:val="0"/>
      <w:marTop w:val="0"/>
      <w:marBottom w:val="0"/>
      <w:divBdr>
        <w:top w:val="none" w:sz="0" w:space="0" w:color="auto"/>
        <w:left w:val="none" w:sz="0" w:space="0" w:color="auto"/>
        <w:bottom w:val="none" w:sz="0" w:space="0" w:color="auto"/>
        <w:right w:val="none" w:sz="0" w:space="0" w:color="auto"/>
      </w:divBdr>
    </w:div>
    <w:div w:id="1148741811">
      <w:bodyDiv w:val="1"/>
      <w:marLeft w:val="0"/>
      <w:marRight w:val="0"/>
      <w:marTop w:val="0"/>
      <w:marBottom w:val="0"/>
      <w:divBdr>
        <w:top w:val="none" w:sz="0" w:space="0" w:color="auto"/>
        <w:left w:val="none" w:sz="0" w:space="0" w:color="auto"/>
        <w:bottom w:val="none" w:sz="0" w:space="0" w:color="auto"/>
        <w:right w:val="none" w:sz="0" w:space="0" w:color="auto"/>
      </w:divBdr>
    </w:div>
    <w:div w:id="1503396495">
      <w:bodyDiv w:val="1"/>
      <w:marLeft w:val="0"/>
      <w:marRight w:val="0"/>
      <w:marTop w:val="0"/>
      <w:marBottom w:val="0"/>
      <w:divBdr>
        <w:top w:val="none" w:sz="0" w:space="0" w:color="auto"/>
        <w:left w:val="none" w:sz="0" w:space="0" w:color="auto"/>
        <w:bottom w:val="none" w:sz="0" w:space="0" w:color="auto"/>
        <w:right w:val="none" w:sz="0" w:space="0" w:color="auto"/>
      </w:divBdr>
    </w:div>
    <w:div w:id="1612319641">
      <w:bodyDiv w:val="1"/>
      <w:marLeft w:val="0"/>
      <w:marRight w:val="0"/>
      <w:marTop w:val="0"/>
      <w:marBottom w:val="0"/>
      <w:divBdr>
        <w:top w:val="none" w:sz="0" w:space="0" w:color="auto"/>
        <w:left w:val="none" w:sz="0" w:space="0" w:color="auto"/>
        <w:bottom w:val="none" w:sz="0" w:space="0" w:color="auto"/>
        <w:right w:val="none" w:sz="0" w:space="0" w:color="auto"/>
      </w:divBdr>
    </w:div>
    <w:div w:id="1751152952">
      <w:bodyDiv w:val="1"/>
      <w:marLeft w:val="0"/>
      <w:marRight w:val="0"/>
      <w:marTop w:val="0"/>
      <w:marBottom w:val="0"/>
      <w:divBdr>
        <w:top w:val="none" w:sz="0" w:space="0" w:color="auto"/>
        <w:left w:val="none" w:sz="0" w:space="0" w:color="auto"/>
        <w:bottom w:val="none" w:sz="0" w:space="0" w:color="auto"/>
        <w:right w:val="none" w:sz="0" w:space="0" w:color="auto"/>
      </w:divBdr>
    </w:div>
    <w:div w:id="1859274280">
      <w:bodyDiv w:val="1"/>
      <w:marLeft w:val="0"/>
      <w:marRight w:val="0"/>
      <w:marTop w:val="0"/>
      <w:marBottom w:val="0"/>
      <w:divBdr>
        <w:top w:val="none" w:sz="0" w:space="0" w:color="auto"/>
        <w:left w:val="none" w:sz="0" w:space="0" w:color="auto"/>
        <w:bottom w:val="none" w:sz="0" w:space="0" w:color="auto"/>
        <w:right w:val="none" w:sz="0" w:space="0" w:color="auto"/>
      </w:divBdr>
    </w:div>
    <w:div w:id="2000885737">
      <w:bodyDiv w:val="1"/>
      <w:marLeft w:val="0"/>
      <w:marRight w:val="0"/>
      <w:marTop w:val="0"/>
      <w:marBottom w:val="0"/>
      <w:divBdr>
        <w:top w:val="none" w:sz="0" w:space="0" w:color="auto"/>
        <w:left w:val="none" w:sz="0" w:space="0" w:color="auto"/>
        <w:bottom w:val="none" w:sz="0" w:space="0" w:color="auto"/>
        <w:right w:val="none" w:sz="0" w:space="0" w:color="auto"/>
      </w:divBdr>
    </w:div>
    <w:div w:id="210634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va.aac.es/?id=verificac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FEADB-9ED7-4BC3-AEEE-D3C4B8791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6336</Words>
  <Characters>34851</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c:creator>
  <cp:lastModifiedBy>DGC</cp:lastModifiedBy>
  <cp:revision>2</cp:revision>
  <cp:lastPrinted>2019-11-15T10:14:00Z</cp:lastPrinted>
  <dcterms:created xsi:type="dcterms:W3CDTF">2019-12-02T09:12:00Z</dcterms:created>
  <dcterms:modified xsi:type="dcterms:W3CDTF">2019-12-02T09:12:00Z</dcterms:modified>
</cp:coreProperties>
</file>