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8965" w14:textId="44BA0548" w:rsidR="00E703D1" w:rsidRDefault="00783E41" w:rsidP="0051714F">
      <w:pPr>
        <w:pStyle w:val="Estilo1"/>
        <w:jc w:val="both"/>
        <w:rPr>
          <w:sz w:val="20"/>
        </w:rPr>
      </w:pPr>
      <w:r>
        <w:rPr>
          <w:sz w:val="20"/>
        </w:rPr>
        <w:t>CONVENIO ENTRE LA UNIVERSIDAD DE CÁDIZ Y [</w:t>
      </w:r>
      <w:bookmarkStart w:id="0" w:name="_Hlk209809700"/>
      <w:r w:rsidRPr="00B236A1">
        <w:rPr>
          <w:color w:val="C00000"/>
          <w:sz w:val="20"/>
        </w:rPr>
        <w:t>nombre de la otra parte</w:t>
      </w:r>
      <w:bookmarkEnd w:id="0"/>
      <w:r>
        <w:rPr>
          <w:sz w:val="20"/>
        </w:rPr>
        <w:t>] PARA [</w:t>
      </w:r>
      <w:r w:rsidRPr="00B236A1">
        <w:rPr>
          <w:color w:val="C00000"/>
          <w:sz w:val="20"/>
        </w:rPr>
        <w:t>resumen del objeto del convenio</w:t>
      </w:r>
      <w:r>
        <w:rPr>
          <w:sz w:val="20"/>
        </w:rPr>
        <w:t>]</w:t>
      </w:r>
    </w:p>
    <w:p w14:paraId="253489CA" w14:textId="22D151BC" w:rsidR="00214450" w:rsidRPr="00214450" w:rsidRDefault="00214450" w:rsidP="00CE2350">
      <w:pPr>
        <w:pStyle w:val="Textocomentario"/>
        <w:spacing w:after="113"/>
        <w:jc w:val="both"/>
        <w:rPr>
          <w:color w:val="4472C4" w:themeColor="accent1"/>
        </w:rPr>
      </w:pPr>
      <w:bookmarkStart w:id="1" w:name="_Hlk204366158"/>
      <w:r w:rsidRPr="00214450">
        <w:rPr>
          <w:color w:val="4472C4" w:themeColor="accent1"/>
        </w:rPr>
        <w:t>INDICACIONES PARA UTILIZAR ESTE MODELO (tras finalizar la edición del texto, eliminar estas instrucciones y las que aparecen en azul en el cuerpo del documento)</w:t>
      </w:r>
    </w:p>
    <w:p w14:paraId="6B96D190" w14:textId="6346AC9F" w:rsidR="00214450" w:rsidRPr="00214450" w:rsidRDefault="00214450" w:rsidP="00CE2350">
      <w:pPr>
        <w:pStyle w:val="Textocomentario"/>
        <w:spacing w:after="113"/>
        <w:jc w:val="both"/>
        <w:rPr>
          <w:color w:val="4472C4" w:themeColor="accent1"/>
        </w:rPr>
      </w:pPr>
      <w:bookmarkStart w:id="2" w:name="_Hlk204366295"/>
      <w:r w:rsidRPr="00214450">
        <w:rPr>
          <w:color w:val="4472C4" w:themeColor="accent1"/>
        </w:rPr>
        <w:t xml:space="preserve">- En las zonas sombreadas en amarillo, cumplimentar </w:t>
      </w:r>
      <w:r w:rsidR="00281B37">
        <w:rPr>
          <w:color w:val="4472C4" w:themeColor="accent1"/>
        </w:rPr>
        <w:t>y</w:t>
      </w:r>
      <w:r w:rsidRPr="00214450">
        <w:rPr>
          <w:color w:val="4472C4" w:themeColor="accent1"/>
        </w:rPr>
        <w:t xml:space="preserve"> dejar </w:t>
      </w:r>
      <w:r w:rsidR="00281B37">
        <w:rPr>
          <w:color w:val="4472C4" w:themeColor="accent1"/>
        </w:rPr>
        <w:t xml:space="preserve">solamente </w:t>
      </w:r>
      <w:r w:rsidRPr="00214450">
        <w:rPr>
          <w:color w:val="4472C4" w:themeColor="accent1"/>
        </w:rPr>
        <w:t>la opción que corresponda, eliminar el sombreado y la opción no elegida.</w:t>
      </w:r>
    </w:p>
    <w:p w14:paraId="13F27096" w14:textId="46FD90C2" w:rsidR="00214450" w:rsidRPr="00214450" w:rsidRDefault="00214450" w:rsidP="00CE2350">
      <w:pPr>
        <w:pStyle w:val="Textocomentario"/>
        <w:spacing w:after="113"/>
        <w:jc w:val="both"/>
        <w:rPr>
          <w:color w:val="4472C4" w:themeColor="accent1"/>
        </w:rPr>
      </w:pPr>
      <w:r w:rsidRPr="00214450">
        <w:rPr>
          <w:color w:val="4472C4" w:themeColor="accent1"/>
        </w:rPr>
        <w:t>- Los espacios entre corchetes deben rellenarse con los datos que procedan y eliminar el texto en rojo y los corchetes.</w:t>
      </w:r>
      <w:bookmarkEnd w:id="2"/>
    </w:p>
    <w:p w14:paraId="56D5D3ED" w14:textId="77777777" w:rsidR="00214450" w:rsidRPr="00214450" w:rsidRDefault="00214450" w:rsidP="00CE2350">
      <w:pPr>
        <w:pStyle w:val="Textocomentario"/>
        <w:spacing w:after="113"/>
        <w:jc w:val="both"/>
        <w:rPr>
          <w:color w:val="4472C4" w:themeColor="accent1"/>
        </w:rPr>
      </w:pPr>
      <w:r w:rsidRPr="00214450">
        <w:rPr>
          <w:color w:val="4472C4" w:themeColor="accent1"/>
        </w:rPr>
        <w:t>- El texto final debe ir en color negro y sin sombreados.</w:t>
      </w:r>
    </w:p>
    <w:p w14:paraId="08FEE9E0" w14:textId="77777777" w:rsidR="0051714F" w:rsidRDefault="0051714F" w:rsidP="0051714F">
      <w:pPr>
        <w:rPr>
          <w:rFonts w:eastAsia="Garamond"/>
        </w:rPr>
      </w:pPr>
    </w:p>
    <w:p w14:paraId="4776626C" w14:textId="3DA77235" w:rsidR="0051714F" w:rsidRPr="00214450" w:rsidRDefault="0051714F" w:rsidP="00214450">
      <w:pPr>
        <w:jc w:val="center"/>
        <w:rPr>
          <w:rFonts w:eastAsia="Garamond"/>
          <w:b/>
          <w:color w:val="000000" w:themeColor="text1"/>
          <w:szCs w:val="20"/>
        </w:rPr>
      </w:pPr>
      <w:r>
        <w:rPr>
          <w:rFonts w:eastAsia="Garamond"/>
        </w:rPr>
        <w:t xml:space="preserve">En la ciudad de </w:t>
      </w:r>
      <w:bookmarkStart w:id="3" w:name="_Hlk204366597"/>
      <w:r w:rsidRPr="00377A99">
        <w:rPr>
          <w:rFonts w:eastAsia="Garamond"/>
        </w:rPr>
        <w:t>[</w:t>
      </w:r>
      <w:r w:rsidRPr="00B236A1">
        <w:rPr>
          <w:rFonts w:eastAsia="Garamond"/>
          <w:color w:val="C00000"/>
        </w:rPr>
        <w:t>opción por defecto: Cádiz</w:t>
      </w:r>
      <w:r w:rsidRPr="00377A99">
        <w:rPr>
          <w:rFonts w:eastAsia="Garamond"/>
        </w:rPr>
        <w:t>],</w:t>
      </w:r>
      <w:r>
        <w:rPr>
          <w:rFonts w:eastAsia="Garamond"/>
        </w:rPr>
        <w:t xml:space="preserve"> </w:t>
      </w:r>
      <w:bookmarkEnd w:id="3"/>
      <w:r>
        <w:rPr>
          <w:rFonts w:eastAsia="Garamond"/>
        </w:rPr>
        <w:t xml:space="preserve">a fecha </w:t>
      </w:r>
      <w:r w:rsidRPr="0040363B">
        <w:rPr>
          <w:rFonts w:eastAsia="Garamond"/>
        </w:rPr>
        <w:t xml:space="preserve">de </w:t>
      </w:r>
      <w:r w:rsidR="00214450" w:rsidRPr="00D27F6E">
        <w:rPr>
          <w:rFonts w:eastAsia="Garamond"/>
          <w:color w:val="000000" w:themeColor="text1"/>
          <w:szCs w:val="20"/>
        </w:rPr>
        <w:t>la última firma.</w:t>
      </w:r>
    </w:p>
    <w:bookmarkEnd w:id="1"/>
    <w:p w14:paraId="726EFFAA" w14:textId="77777777" w:rsidR="0051714F" w:rsidRDefault="0051714F" w:rsidP="002145F7">
      <w:pPr>
        <w:pStyle w:val="Textoindependiente"/>
        <w:jc w:val="both"/>
        <w:rPr>
          <w:highlight w:val="yellow"/>
        </w:rPr>
      </w:pPr>
    </w:p>
    <w:p w14:paraId="0A6E27D1" w14:textId="77777777" w:rsidR="008E119D" w:rsidRDefault="008E119D" w:rsidP="008E119D">
      <w:pPr>
        <w:jc w:val="center"/>
        <w:rPr>
          <w:b/>
          <w:bCs/>
        </w:rPr>
      </w:pPr>
    </w:p>
    <w:p w14:paraId="678DB113" w14:textId="7A32D04E" w:rsidR="00E20787" w:rsidRDefault="008E119D" w:rsidP="008E119D">
      <w:pPr>
        <w:jc w:val="center"/>
        <w:rPr>
          <w:b/>
          <w:bCs/>
        </w:rPr>
      </w:pPr>
      <w:r w:rsidRPr="008E119D">
        <w:rPr>
          <w:b/>
          <w:bCs/>
        </w:rPr>
        <w:t>REUNIDOS</w:t>
      </w:r>
    </w:p>
    <w:p w14:paraId="015D7A8B" w14:textId="77777777" w:rsidR="008E119D" w:rsidRPr="008E119D" w:rsidRDefault="008E119D" w:rsidP="008E119D">
      <w:pPr>
        <w:jc w:val="center"/>
        <w:rPr>
          <w:b/>
          <w:bCs/>
        </w:rPr>
      </w:pPr>
    </w:p>
    <w:p w14:paraId="1B8DBBEA" w14:textId="5EB58740" w:rsidR="00E703D1" w:rsidRDefault="00783E41">
      <w:pPr>
        <w:jc w:val="both"/>
      </w:pPr>
      <w:r>
        <w:t xml:space="preserve">La UNIVERSIDAD DE CÁDIZ, con CIF: Q1132001G y domicilio en Centro Cultural Reina Sofía, situado en Paseo Carlos III, 9, 11003 de Cádiz, y en su nombre y representación </w:t>
      </w:r>
      <w:r w:rsidR="00816476" w:rsidRPr="00816476">
        <w:t>Casimiro Mantell Serrano</w:t>
      </w:r>
      <w:r w:rsidR="00816476">
        <w:t xml:space="preserve"> </w:t>
      </w:r>
      <w:r>
        <w:t xml:space="preserve">en su condición de Rector de la Universidad de Cádiz, </w:t>
      </w:r>
      <w:r w:rsidR="00816476" w:rsidRPr="00816476">
        <w:t xml:space="preserve">según nombramiento de la Presidencia de la Junta de Andalucía aprobado por Decreto número 297/2023, de 27 de diciembre (BOJA núm. 5, de 8 de enero de 2024), conforme a lo dispuesto en el </w:t>
      </w:r>
      <w:r w:rsidR="00816476" w:rsidRPr="00D27F6E">
        <w:t>artículo 50 de la Ley Orgánica 2/2023, de 22 de marzo y en el artículo 57 de los Estatutos de la Universidad de Cádiz</w:t>
      </w:r>
      <w:r w:rsidR="004A7395" w:rsidRPr="00D27F6E">
        <w:t>, en adelante, también denominada LA UNIVERSIDAD</w:t>
      </w:r>
      <w:r w:rsidR="00565E9B" w:rsidRPr="00D27F6E">
        <w:t>.</w:t>
      </w:r>
      <w:r w:rsidR="00816476" w:rsidRPr="00816476">
        <w:t xml:space="preserve"> </w:t>
      </w:r>
    </w:p>
    <w:p w14:paraId="416CF9A1" w14:textId="7A38BE7E" w:rsidR="00816476" w:rsidRDefault="00816476">
      <w:pPr>
        <w:jc w:val="both"/>
      </w:pPr>
    </w:p>
    <w:p w14:paraId="276EB9C8" w14:textId="653AAC77" w:rsidR="00E703D1" w:rsidRDefault="00783E41" w:rsidP="0083741E">
      <w:pPr>
        <w:pStyle w:val="Textoindependiente"/>
        <w:jc w:val="both"/>
      </w:pPr>
      <w:r>
        <w:t>De otra parte</w:t>
      </w:r>
      <w:r w:rsidR="0051714F">
        <w:t xml:space="preserve">, </w:t>
      </w:r>
    </w:p>
    <w:p w14:paraId="596BECB3" w14:textId="3D94891E" w:rsidR="00214450" w:rsidRPr="00214450" w:rsidRDefault="00214450" w:rsidP="00214450">
      <w:pPr>
        <w:spacing w:after="113" w:line="288" w:lineRule="auto"/>
        <w:jc w:val="both"/>
        <w:rPr>
          <w:b/>
          <w:szCs w:val="20"/>
          <w:highlight w:val="yellow"/>
        </w:rPr>
      </w:pPr>
      <w:r w:rsidRPr="00214450">
        <w:rPr>
          <w:bCs/>
          <w:color w:val="4472C4" w:themeColor="accent1"/>
          <w:szCs w:val="20"/>
        </w:rPr>
        <w:t>En el caso de persona física:</w:t>
      </w:r>
      <w:r w:rsidRPr="00214450">
        <w:rPr>
          <w:color w:val="4472C4" w:themeColor="accent1"/>
          <w:szCs w:val="20"/>
        </w:rPr>
        <w:t xml:space="preserve"> </w:t>
      </w:r>
      <w:r w:rsidRPr="00214450">
        <w:rPr>
          <w:szCs w:val="20"/>
          <w:highlight w:val="yellow"/>
        </w:rPr>
        <w:t>[</w:t>
      </w:r>
      <w:r w:rsidRPr="00B236A1">
        <w:rPr>
          <w:color w:val="C00000"/>
          <w:szCs w:val="20"/>
          <w:highlight w:val="yellow"/>
        </w:rPr>
        <w:t>D./Dª</w:t>
      </w:r>
      <w:r w:rsidR="00D27F6E">
        <w:rPr>
          <w:color w:val="C00000"/>
          <w:szCs w:val="20"/>
          <w:highlight w:val="yellow"/>
        </w:rPr>
        <w:t xml:space="preserve">       </w:t>
      </w:r>
      <w:r w:rsidRPr="00B236A1">
        <w:rPr>
          <w:color w:val="C00000"/>
          <w:szCs w:val="20"/>
          <w:highlight w:val="yellow"/>
        </w:rPr>
        <w:t>,.datos identificativos</w:t>
      </w:r>
      <w:r w:rsidRPr="00214450">
        <w:rPr>
          <w:color w:val="000000" w:themeColor="text1"/>
          <w:szCs w:val="20"/>
          <w:highlight w:val="yellow"/>
        </w:rPr>
        <w:t>],</w:t>
      </w:r>
      <w:r w:rsidRPr="00214450">
        <w:rPr>
          <w:color w:val="FF0000"/>
          <w:szCs w:val="20"/>
          <w:highlight w:val="yellow"/>
        </w:rPr>
        <w:t xml:space="preserve"> </w:t>
      </w:r>
      <w:r w:rsidRPr="00214450">
        <w:rPr>
          <w:szCs w:val="20"/>
          <w:highlight w:val="yellow"/>
        </w:rPr>
        <w:t>actuando en su propio nombre y derecho]</w:t>
      </w:r>
      <w:r w:rsidRPr="00214450">
        <w:rPr>
          <w:b/>
          <w:szCs w:val="20"/>
          <w:highlight w:val="yellow"/>
        </w:rPr>
        <w:t>.</w:t>
      </w:r>
    </w:p>
    <w:p w14:paraId="1C6467BF" w14:textId="21E9798B" w:rsidR="00214450" w:rsidRPr="00214450" w:rsidRDefault="00214450" w:rsidP="00214450">
      <w:pPr>
        <w:jc w:val="both"/>
        <w:rPr>
          <w:b/>
          <w:szCs w:val="20"/>
        </w:rPr>
      </w:pPr>
      <w:r w:rsidRPr="00214450">
        <w:rPr>
          <w:bCs/>
          <w:color w:val="4472C4" w:themeColor="accent1"/>
          <w:szCs w:val="20"/>
        </w:rPr>
        <w:t>En el caso de persona jurídica:</w:t>
      </w:r>
      <w:r w:rsidRPr="00214450">
        <w:rPr>
          <w:color w:val="4472C4" w:themeColor="accent1"/>
          <w:szCs w:val="20"/>
        </w:rPr>
        <w:t xml:space="preserve"> </w:t>
      </w:r>
      <w:r w:rsidR="00B236A1">
        <w:rPr>
          <w:color w:val="4472C4" w:themeColor="accent1"/>
          <w:szCs w:val="20"/>
        </w:rPr>
        <w:t>[</w:t>
      </w:r>
      <w:r w:rsidRPr="00B236A1">
        <w:rPr>
          <w:color w:val="C00000"/>
          <w:szCs w:val="20"/>
          <w:highlight w:val="yellow"/>
        </w:rPr>
        <w:t>Nombre y datos identificativos de la entidad, domicilio social y CIF</w:t>
      </w:r>
      <w:r w:rsidR="00B236A1">
        <w:rPr>
          <w:color w:val="C00000"/>
          <w:szCs w:val="20"/>
          <w:highlight w:val="yellow"/>
        </w:rPr>
        <w:t>]</w:t>
      </w:r>
      <w:r w:rsidRPr="00214450">
        <w:rPr>
          <w:szCs w:val="20"/>
          <w:highlight w:val="yellow"/>
        </w:rPr>
        <w:t>, representada por [</w:t>
      </w:r>
      <w:r w:rsidRPr="00B236A1">
        <w:rPr>
          <w:color w:val="C00000"/>
          <w:szCs w:val="20"/>
          <w:highlight w:val="yellow"/>
        </w:rPr>
        <w:t>cargo del representante</w:t>
      </w:r>
      <w:r w:rsidRPr="00214450">
        <w:rPr>
          <w:szCs w:val="20"/>
          <w:highlight w:val="yellow"/>
        </w:rPr>
        <w:t>], [</w:t>
      </w:r>
      <w:r w:rsidRPr="00B236A1">
        <w:rPr>
          <w:color w:val="C00000"/>
          <w:szCs w:val="20"/>
          <w:highlight w:val="yellow"/>
        </w:rPr>
        <w:t>datos del representante</w:t>
      </w:r>
      <w:r w:rsidRPr="00214450">
        <w:rPr>
          <w:szCs w:val="20"/>
          <w:highlight w:val="yellow"/>
        </w:rPr>
        <w:t>] quien manifiesta tener capacidad suficiente para suscribir el presente convenio conforme a [</w:t>
      </w:r>
      <w:r w:rsidRPr="00B236A1">
        <w:rPr>
          <w:color w:val="C00000"/>
          <w:szCs w:val="20"/>
          <w:highlight w:val="yellow"/>
        </w:rPr>
        <w:t>datos del instrumento de representación</w:t>
      </w:r>
      <w:r w:rsidRPr="00214450">
        <w:rPr>
          <w:szCs w:val="20"/>
          <w:highlight w:val="yellow"/>
        </w:rPr>
        <w:t>],</w:t>
      </w:r>
      <w:r w:rsidRPr="00214450">
        <w:rPr>
          <w:rFonts w:eastAsia="Garamond"/>
          <w:szCs w:val="20"/>
        </w:rPr>
        <w:t xml:space="preserve"> </w:t>
      </w:r>
      <w:r w:rsidRPr="00214450">
        <w:rPr>
          <w:szCs w:val="20"/>
        </w:rPr>
        <w:t>en adelante</w:t>
      </w:r>
      <w:r w:rsidRPr="00214450">
        <w:rPr>
          <w:b/>
          <w:szCs w:val="20"/>
        </w:rPr>
        <w:t>,</w:t>
      </w:r>
      <w:r w:rsidRPr="00214450">
        <w:rPr>
          <w:szCs w:val="20"/>
        </w:rPr>
        <w:t xml:space="preserve"> LA ENTIDAD</w:t>
      </w:r>
      <w:r w:rsidRPr="00214450">
        <w:rPr>
          <w:b/>
          <w:szCs w:val="20"/>
        </w:rPr>
        <w:t>.</w:t>
      </w:r>
    </w:p>
    <w:p w14:paraId="2BDB9495" w14:textId="77777777" w:rsidR="0051714F" w:rsidRPr="0051714F" w:rsidRDefault="0051714F" w:rsidP="0051714F">
      <w:pPr>
        <w:rPr>
          <w:rFonts w:eastAsia="Garamond"/>
        </w:rPr>
      </w:pPr>
    </w:p>
    <w:p w14:paraId="563265ED" w14:textId="578512D3" w:rsidR="00E703D1" w:rsidRDefault="00783E41" w:rsidP="0083741E">
      <w:pPr>
        <w:pStyle w:val="Textoindependiente"/>
        <w:jc w:val="both"/>
      </w:pPr>
      <w:r>
        <w:t xml:space="preserve">Reconociéndose </w:t>
      </w:r>
      <w:r w:rsidR="00816476">
        <w:t>ambas partes</w:t>
      </w:r>
      <w:r>
        <w:t xml:space="preserve"> capacidad suficiente para la suscripción del presente convenio,</w:t>
      </w:r>
      <w:r>
        <w:rPr>
          <w:szCs w:val="20"/>
        </w:rPr>
        <w:t xml:space="preserve"> en la representación en la que intervienen, y de acuerdo con las atribuciones que tienen conferidas</w:t>
      </w:r>
      <w:r w:rsidR="00702FAA">
        <w:rPr>
          <w:szCs w:val="20"/>
        </w:rPr>
        <w:t>,</w:t>
      </w:r>
      <w:r>
        <w:rPr>
          <w:szCs w:val="20"/>
        </w:rPr>
        <w:t xml:space="preserve"> y a tal efecto</w:t>
      </w:r>
      <w:r w:rsidR="00816476">
        <w:rPr>
          <w:szCs w:val="20"/>
        </w:rPr>
        <w:t>:</w:t>
      </w:r>
    </w:p>
    <w:p w14:paraId="667D2304" w14:textId="77777777" w:rsidR="00E703D1" w:rsidRDefault="00783E41" w:rsidP="00702FAA">
      <w:pPr>
        <w:pStyle w:val="Textoindependiente"/>
        <w:jc w:val="center"/>
        <w:rPr>
          <w:b/>
          <w:bCs/>
        </w:rPr>
      </w:pPr>
      <w:r>
        <w:rPr>
          <w:b/>
          <w:bCs/>
        </w:rPr>
        <w:t>EXPONEN</w:t>
      </w:r>
    </w:p>
    <w:p w14:paraId="69B53C33" w14:textId="4F072E00" w:rsidR="00E703D1" w:rsidRDefault="00816476" w:rsidP="0083741E">
      <w:pPr>
        <w:pStyle w:val="Textoindependiente"/>
        <w:jc w:val="both"/>
      </w:pPr>
      <w:r>
        <w:rPr>
          <w:b/>
          <w:bCs/>
        </w:rPr>
        <w:t>PRIMERO. -</w:t>
      </w:r>
      <w:r w:rsidR="00783E41">
        <w:t xml:space="preserve"> </w:t>
      </w:r>
      <w:r w:rsidR="00783E41">
        <w:rPr>
          <w:szCs w:val="28"/>
        </w:rPr>
        <w:t>Que la Universidad de Cádiz es una universidad pública que realiza el servicio público de la educación superior mediante la investigación, la docencia y el estudio. Son funciones de la Universidad al servicio de la sociedad:</w:t>
      </w:r>
    </w:p>
    <w:p w14:paraId="68D35202" w14:textId="77777777" w:rsidR="00E703D1" w:rsidRDefault="00783E41" w:rsidP="0083741E">
      <w:pPr>
        <w:pStyle w:val="Textoindependiente"/>
        <w:jc w:val="both"/>
        <w:rPr>
          <w:szCs w:val="28"/>
        </w:rPr>
      </w:pPr>
      <w:r>
        <w:rPr>
          <w:szCs w:val="28"/>
        </w:rPr>
        <w:t>a) La creación, desarrollo, transmisión y crítica de la ciencia, de la técnica y de la cultura.</w:t>
      </w:r>
    </w:p>
    <w:p w14:paraId="0DFDFCA2" w14:textId="77777777" w:rsidR="00E703D1" w:rsidRDefault="00783E41" w:rsidP="0083741E">
      <w:pPr>
        <w:pStyle w:val="Textoindependiente"/>
        <w:jc w:val="both"/>
        <w:rPr>
          <w:szCs w:val="28"/>
        </w:rPr>
      </w:pPr>
      <w:r>
        <w:rPr>
          <w:szCs w:val="28"/>
        </w:rPr>
        <w:t>b) La preparación para el ejercicio de actividades profesionales que exijan la aplicación de conocimientos y métodos científicos y para la creación artística.</w:t>
      </w:r>
    </w:p>
    <w:p w14:paraId="63D18786" w14:textId="77777777" w:rsidR="00E703D1" w:rsidRDefault="00783E41" w:rsidP="0083741E">
      <w:pPr>
        <w:pStyle w:val="Textoindependiente"/>
        <w:jc w:val="both"/>
        <w:rPr>
          <w:szCs w:val="28"/>
        </w:rPr>
      </w:pPr>
      <w:r>
        <w:rPr>
          <w:szCs w:val="28"/>
        </w:rPr>
        <w:t>c) La difusión, la valorización y la transferencia del conocimiento al servicio de la cultura, de la calidad de la vida, y del desarrollo económico.</w:t>
      </w:r>
    </w:p>
    <w:p w14:paraId="7849141D" w14:textId="77777777" w:rsidR="00E703D1" w:rsidRDefault="00783E41" w:rsidP="0083741E">
      <w:pPr>
        <w:pStyle w:val="Textoindependiente"/>
        <w:jc w:val="both"/>
        <w:rPr>
          <w:szCs w:val="28"/>
        </w:rPr>
      </w:pPr>
      <w:r>
        <w:rPr>
          <w:szCs w:val="28"/>
        </w:rPr>
        <w:lastRenderedPageBreak/>
        <w:t>d) La difusión del conocimiento y la cultura a través de la extensión universitaria y la formación a lo largo de toda la vida.</w:t>
      </w:r>
    </w:p>
    <w:p w14:paraId="2695A714" w14:textId="72B95BC5" w:rsidR="00E703D1" w:rsidRDefault="00816476" w:rsidP="0083741E">
      <w:pPr>
        <w:pStyle w:val="Textoindependiente"/>
        <w:jc w:val="both"/>
      </w:pPr>
      <w:r>
        <w:rPr>
          <w:b/>
          <w:bCs/>
          <w:szCs w:val="28"/>
        </w:rPr>
        <w:t>SEGUNDO. -</w:t>
      </w:r>
      <w:r w:rsidR="00783E41">
        <w:rPr>
          <w:szCs w:val="28"/>
        </w:rPr>
        <w:t xml:space="preserve"> Que la Universidad de Cádiz es una universidad pública que tiene entre sus competencias [</w:t>
      </w:r>
      <w:r w:rsidR="00783E41" w:rsidRPr="00303520">
        <w:rPr>
          <w:color w:val="C00000"/>
          <w:szCs w:val="28"/>
        </w:rPr>
        <w:t>identificación de la competencia de la Universidad que motiva la celebración del convenio</w:t>
      </w:r>
      <w:r w:rsidR="00783E41">
        <w:rPr>
          <w:szCs w:val="28"/>
        </w:rPr>
        <w:t xml:space="preserve">] conforme a lo dispuesto en </w:t>
      </w:r>
      <w:r w:rsidR="00303520">
        <w:rPr>
          <w:szCs w:val="28"/>
        </w:rPr>
        <w:t>[</w:t>
      </w:r>
      <w:r w:rsidR="00783E41" w:rsidRPr="00303520">
        <w:rPr>
          <w:color w:val="C00000"/>
          <w:szCs w:val="28"/>
        </w:rPr>
        <w:t>identificación de la normativa que otorga la competencia</w:t>
      </w:r>
      <w:r w:rsidR="00783E41">
        <w:rPr>
          <w:szCs w:val="28"/>
        </w:rPr>
        <w:t>]</w:t>
      </w:r>
    </w:p>
    <w:p w14:paraId="56377E8F" w14:textId="3F9CB223" w:rsidR="00E703D1" w:rsidRDefault="00F24286" w:rsidP="0083741E">
      <w:pPr>
        <w:pStyle w:val="Textoindependiente"/>
        <w:jc w:val="both"/>
      </w:pPr>
      <w:r>
        <w:rPr>
          <w:b/>
          <w:bCs/>
          <w:szCs w:val="28"/>
        </w:rPr>
        <w:t>TERCERO. -</w:t>
      </w:r>
      <w:r w:rsidR="00783E41">
        <w:rPr>
          <w:szCs w:val="28"/>
        </w:rPr>
        <w:t xml:space="preserve"> Que la ENTIDAD es [</w:t>
      </w:r>
      <w:r w:rsidR="00783E41" w:rsidRPr="00B4628A">
        <w:rPr>
          <w:color w:val="C00000"/>
          <w:szCs w:val="28"/>
        </w:rPr>
        <w:t>identificación de la naturaleza jurídica de la otra parte</w:t>
      </w:r>
      <w:r w:rsidR="00783E41">
        <w:rPr>
          <w:szCs w:val="28"/>
        </w:rPr>
        <w:t>] que conforme a lo dispuesto en [</w:t>
      </w:r>
      <w:r w:rsidR="00783E41" w:rsidRPr="00303520">
        <w:rPr>
          <w:color w:val="C00000"/>
          <w:szCs w:val="28"/>
        </w:rPr>
        <w:t>identificación de la normativa o instrumento donde se recoja su objeto social</w:t>
      </w:r>
      <w:r w:rsidR="00783E41">
        <w:rPr>
          <w:szCs w:val="28"/>
        </w:rPr>
        <w:t>] tiene competencias para [</w:t>
      </w:r>
      <w:r w:rsidR="00783E41" w:rsidRPr="00303520">
        <w:rPr>
          <w:color w:val="C00000"/>
          <w:szCs w:val="28"/>
        </w:rPr>
        <w:t>identificar la competencia de la entidad para la celebración del convenio</w:t>
      </w:r>
      <w:r w:rsidR="00783E41">
        <w:rPr>
          <w:szCs w:val="28"/>
        </w:rPr>
        <w:t>].</w:t>
      </w:r>
    </w:p>
    <w:p w14:paraId="29FF1B0D" w14:textId="0226DB2C" w:rsidR="00E703D1" w:rsidRDefault="00F24286" w:rsidP="0083741E">
      <w:pPr>
        <w:pStyle w:val="Textoindependiente"/>
        <w:jc w:val="both"/>
      </w:pPr>
      <w:r>
        <w:rPr>
          <w:b/>
          <w:bCs/>
          <w:szCs w:val="28"/>
        </w:rPr>
        <w:t>CUARTO. -</w:t>
      </w:r>
      <w:r w:rsidR="00783E41">
        <w:rPr>
          <w:szCs w:val="28"/>
        </w:rPr>
        <w:t xml:space="preserve"> Considerando que para el mejor desarrollo del ejercicio de sus respectivas competencias indicadas anteriormente resulta adecuado suscribir el presente convenio por [</w:t>
      </w:r>
      <w:r w:rsidR="00783E41" w:rsidRPr="00303520">
        <w:rPr>
          <w:color w:val="C00000"/>
          <w:szCs w:val="28"/>
        </w:rPr>
        <w:t>indicar las razones y circunstancias que motivan la colaboración</w:t>
      </w:r>
      <w:r w:rsidR="00783E41">
        <w:rPr>
          <w:szCs w:val="28"/>
        </w:rPr>
        <w:t>]</w:t>
      </w:r>
    </w:p>
    <w:p w14:paraId="082FC470" w14:textId="34E90D53" w:rsidR="00E703D1" w:rsidRDefault="00783E41" w:rsidP="0083741E">
      <w:pPr>
        <w:pStyle w:val="Textoindependiente"/>
        <w:jc w:val="both"/>
        <w:rPr>
          <w:szCs w:val="28"/>
        </w:rPr>
      </w:pPr>
      <w:r>
        <w:rPr>
          <w:szCs w:val="28"/>
        </w:rPr>
        <w:t>Por ello</w:t>
      </w:r>
      <w:r w:rsidR="002A6828" w:rsidRPr="00F24286">
        <w:rPr>
          <w:szCs w:val="28"/>
        </w:rPr>
        <w:t>,</w:t>
      </w:r>
      <w:r>
        <w:rPr>
          <w:szCs w:val="28"/>
        </w:rPr>
        <w:t xml:space="preserve"> consideran que la forma de colaboración entre las partes debe ser el Convenio, de los previstos en el Capítulo VI del Título Preliminar de la Ley 40/2015, de 1 de diciembre, de Régimen Jurídico del Sector Público, con arreglo a las siguientes</w:t>
      </w:r>
    </w:p>
    <w:p w14:paraId="2B8FBEED" w14:textId="77777777" w:rsidR="00E703D1" w:rsidRDefault="00783E41" w:rsidP="00276E04">
      <w:pPr>
        <w:pStyle w:val="Textoindependiente"/>
        <w:jc w:val="center"/>
        <w:rPr>
          <w:b/>
          <w:bCs/>
          <w:szCs w:val="28"/>
        </w:rPr>
      </w:pPr>
      <w:r>
        <w:rPr>
          <w:b/>
          <w:bCs/>
          <w:szCs w:val="28"/>
        </w:rPr>
        <w:t>CLÁUSULAS</w:t>
      </w:r>
    </w:p>
    <w:p w14:paraId="449C5374" w14:textId="71DC6DAF" w:rsidR="00E703D1" w:rsidRDefault="00783E41" w:rsidP="0083741E">
      <w:pPr>
        <w:pStyle w:val="Textoindependiente"/>
        <w:jc w:val="both"/>
      </w:pPr>
      <w:r>
        <w:rPr>
          <w:b/>
          <w:bCs/>
          <w:szCs w:val="28"/>
        </w:rPr>
        <w:t xml:space="preserve">PRIMERA. </w:t>
      </w:r>
      <w:r w:rsidR="00F24286">
        <w:rPr>
          <w:b/>
          <w:bCs/>
          <w:szCs w:val="28"/>
        </w:rPr>
        <w:t>Objeto. -</w:t>
      </w:r>
      <w:r>
        <w:rPr>
          <w:b/>
          <w:bCs/>
          <w:szCs w:val="28"/>
        </w:rPr>
        <w:t xml:space="preserve"> </w:t>
      </w:r>
      <w:r>
        <w:rPr>
          <w:szCs w:val="28"/>
        </w:rPr>
        <w:t xml:space="preserve">El presente Convenio tiene como </w:t>
      </w:r>
      <w:r w:rsidRPr="00303520">
        <w:rPr>
          <w:szCs w:val="28"/>
        </w:rPr>
        <w:t>objeto</w:t>
      </w:r>
      <w:r>
        <w:rPr>
          <w:szCs w:val="28"/>
        </w:rPr>
        <w:t xml:space="preserve"> [</w:t>
      </w:r>
      <w:r w:rsidRPr="00303520">
        <w:rPr>
          <w:color w:val="C00000"/>
          <w:szCs w:val="28"/>
        </w:rPr>
        <w:t>indicar la actividad a realizar. No puede ser una prestación propia de los contratos</w:t>
      </w:r>
      <w:r>
        <w:rPr>
          <w:szCs w:val="28"/>
        </w:rPr>
        <w:t>]</w:t>
      </w:r>
      <w:r w:rsidR="00303520">
        <w:rPr>
          <w:szCs w:val="28"/>
        </w:rPr>
        <w:t>.</w:t>
      </w:r>
    </w:p>
    <w:p w14:paraId="3C3A5C50" w14:textId="43F91C15" w:rsidR="00E703D1" w:rsidRDefault="00783E41" w:rsidP="0083741E">
      <w:pPr>
        <w:pStyle w:val="Textoindependiente"/>
        <w:jc w:val="both"/>
      </w:pPr>
      <w:r>
        <w:rPr>
          <w:b/>
          <w:bCs/>
          <w:szCs w:val="28"/>
        </w:rPr>
        <w:t xml:space="preserve">SEGUNDA. Actuaciones y obligaciones de LA </w:t>
      </w:r>
      <w:r w:rsidR="00F24286">
        <w:rPr>
          <w:b/>
          <w:bCs/>
          <w:szCs w:val="28"/>
        </w:rPr>
        <w:t>UNIVERSIDAD. -</w:t>
      </w:r>
      <w:r>
        <w:rPr>
          <w:szCs w:val="28"/>
        </w:rPr>
        <w:t xml:space="preserve"> La Universidad de Cádiz [</w:t>
      </w:r>
      <w:r w:rsidR="00303520" w:rsidRPr="00303520">
        <w:rPr>
          <w:color w:val="000000" w:themeColor="text1"/>
          <w:szCs w:val="28"/>
        </w:rPr>
        <w:t xml:space="preserve">a través de </w:t>
      </w:r>
      <w:r w:rsidRPr="00303520">
        <w:rPr>
          <w:color w:val="C00000"/>
          <w:szCs w:val="28"/>
        </w:rPr>
        <w:t xml:space="preserve">indicar el Vicerrectorado, Departamento, Grupo, Unidad, </w:t>
      </w:r>
      <w:r w:rsidR="00B4628A" w:rsidRPr="00303520">
        <w:rPr>
          <w:color w:val="C00000"/>
          <w:szCs w:val="28"/>
        </w:rPr>
        <w:t>etc.</w:t>
      </w:r>
      <w:r w:rsidRPr="00303520">
        <w:rPr>
          <w:color w:val="C00000"/>
          <w:szCs w:val="28"/>
        </w:rPr>
        <w:t xml:space="preserve"> que ejecutará materialmente el convenio, en su caso</w:t>
      </w:r>
      <w:r>
        <w:rPr>
          <w:szCs w:val="28"/>
        </w:rPr>
        <w:t xml:space="preserve">] realizará las siguientes actuaciones para el logro del </w:t>
      </w:r>
      <w:r w:rsidRPr="00303520">
        <w:rPr>
          <w:szCs w:val="28"/>
        </w:rPr>
        <w:t>objetivo</w:t>
      </w:r>
      <w:r>
        <w:rPr>
          <w:szCs w:val="28"/>
        </w:rPr>
        <w:t xml:space="preserve"> recogido en la cláusula primera:</w:t>
      </w:r>
    </w:p>
    <w:p w14:paraId="25F4345E" w14:textId="3932F47D" w:rsidR="00E703D1" w:rsidRPr="00303520" w:rsidRDefault="00783E41" w:rsidP="0083741E">
      <w:pPr>
        <w:pStyle w:val="Textoindependiente"/>
        <w:numPr>
          <w:ilvl w:val="0"/>
          <w:numId w:val="2"/>
        </w:numPr>
        <w:jc w:val="both"/>
        <w:rPr>
          <w:color w:val="C00000"/>
          <w:szCs w:val="28"/>
        </w:rPr>
      </w:pPr>
      <w:r w:rsidRPr="00303520">
        <w:rPr>
          <w:color w:val="C00000"/>
          <w:szCs w:val="28"/>
        </w:rPr>
        <w:t>Identificación, periodo de ejecución y coste (con indicación de la aplicación presupuestaria de imputación) de la primera actuación</w:t>
      </w:r>
      <w:r w:rsidR="00303520" w:rsidRPr="00303520">
        <w:rPr>
          <w:color w:val="C00000"/>
          <w:szCs w:val="28"/>
        </w:rPr>
        <w:t>.</w:t>
      </w:r>
    </w:p>
    <w:p w14:paraId="2489C2AE" w14:textId="72DA3D84" w:rsidR="00E703D1" w:rsidRPr="00303520" w:rsidRDefault="00783E41" w:rsidP="0083741E">
      <w:pPr>
        <w:pStyle w:val="Textoindependiente"/>
        <w:numPr>
          <w:ilvl w:val="0"/>
          <w:numId w:val="2"/>
        </w:numPr>
        <w:jc w:val="both"/>
        <w:rPr>
          <w:color w:val="C00000"/>
          <w:szCs w:val="28"/>
        </w:rPr>
      </w:pPr>
      <w:r w:rsidRPr="00303520">
        <w:rPr>
          <w:color w:val="C00000"/>
          <w:szCs w:val="28"/>
        </w:rPr>
        <w:t>Identificación, periodo de ejecución y coste (con indicación de la aplicación presupuestaria de imputación) de la segunda actuación</w:t>
      </w:r>
      <w:r w:rsidR="00303520" w:rsidRPr="00303520">
        <w:rPr>
          <w:color w:val="C00000"/>
          <w:szCs w:val="28"/>
        </w:rPr>
        <w:t>.</w:t>
      </w:r>
    </w:p>
    <w:p w14:paraId="0F3C97BC" w14:textId="3976F68D" w:rsidR="00D32131" w:rsidRPr="00303520" w:rsidRDefault="00D32131" w:rsidP="0083741E">
      <w:pPr>
        <w:pStyle w:val="Textoindependiente"/>
        <w:numPr>
          <w:ilvl w:val="0"/>
          <w:numId w:val="2"/>
        </w:numPr>
        <w:jc w:val="both"/>
        <w:rPr>
          <w:color w:val="C00000"/>
          <w:szCs w:val="28"/>
        </w:rPr>
      </w:pPr>
      <w:r w:rsidRPr="00303520">
        <w:rPr>
          <w:i/>
          <w:iCs/>
          <w:color w:val="C00000"/>
          <w:szCs w:val="28"/>
        </w:rPr>
        <w:t>Idem</w:t>
      </w:r>
      <w:r w:rsidRPr="00303520">
        <w:rPr>
          <w:color w:val="C00000"/>
          <w:szCs w:val="28"/>
        </w:rPr>
        <w:t xml:space="preserve"> </w:t>
      </w:r>
      <w:r w:rsidR="003E347A" w:rsidRPr="00303520">
        <w:rPr>
          <w:color w:val="C00000"/>
          <w:szCs w:val="28"/>
        </w:rPr>
        <w:t>para otra</w:t>
      </w:r>
      <w:r w:rsidRPr="00303520">
        <w:rPr>
          <w:color w:val="C00000"/>
          <w:szCs w:val="28"/>
        </w:rPr>
        <w:t>s actuaciones</w:t>
      </w:r>
      <w:r w:rsidR="00303520" w:rsidRPr="00303520">
        <w:rPr>
          <w:color w:val="C00000"/>
          <w:szCs w:val="28"/>
        </w:rPr>
        <w:t>.</w:t>
      </w:r>
    </w:p>
    <w:p w14:paraId="53FE6075" w14:textId="77777777" w:rsidR="00E703D1" w:rsidRDefault="00783E41" w:rsidP="0083741E">
      <w:pPr>
        <w:pStyle w:val="Textoindependiente"/>
        <w:jc w:val="both"/>
        <w:rPr>
          <w:szCs w:val="28"/>
          <w:highlight w:val="yellow"/>
        </w:rPr>
      </w:pPr>
      <w:r w:rsidRPr="00303520">
        <w:rPr>
          <w:color w:val="4472C4" w:themeColor="accent1"/>
          <w:szCs w:val="28"/>
        </w:rPr>
        <w:t xml:space="preserve">Opción A) </w:t>
      </w:r>
      <w:r>
        <w:rPr>
          <w:color w:val="000000"/>
          <w:szCs w:val="28"/>
          <w:highlight w:val="yellow"/>
        </w:rPr>
        <w:t>La realización de las actividades no supone ningún compromiso económico para la Universidad de Cádiz.</w:t>
      </w:r>
    </w:p>
    <w:p w14:paraId="60C73AC6" w14:textId="46B735A8" w:rsidR="00E703D1" w:rsidRDefault="00783E41" w:rsidP="0083741E">
      <w:pPr>
        <w:pStyle w:val="Textoindependiente"/>
        <w:jc w:val="both"/>
        <w:rPr>
          <w:szCs w:val="28"/>
          <w:highlight w:val="yellow"/>
        </w:rPr>
      </w:pPr>
      <w:r w:rsidRPr="00303520">
        <w:rPr>
          <w:color w:val="4472C4" w:themeColor="accent1"/>
          <w:szCs w:val="28"/>
        </w:rPr>
        <w:t xml:space="preserve">Opción B) </w:t>
      </w:r>
      <w:r>
        <w:rPr>
          <w:color w:val="000000"/>
          <w:szCs w:val="28"/>
          <w:highlight w:val="yellow"/>
        </w:rPr>
        <w:t>La realización de las actividades se atenderá con los recursos humanos y materiales de la unidad indicada, sufragándose los gastos con cargo a la aplicación presupuestaria indicada</w:t>
      </w:r>
      <w:r w:rsidR="00B4628A">
        <w:rPr>
          <w:color w:val="000000"/>
          <w:szCs w:val="28"/>
          <w:highlight w:val="yellow"/>
        </w:rPr>
        <w:t>.</w:t>
      </w:r>
    </w:p>
    <w:p w14:paraId="5626A8B4" w14:textId="64830582" w:rsidR="00E703D1" w:rsidRDefault="00783E41" w:rsidP="0083741E">
      <w:pPr>
        <w:pStyle w:val="Textoindependiente"/>
        <w:jc w:val="both"/>
      </w:pPr>
      <w:r>
        <w:rPr>
          <w:b/>
          <w:bCs/>
          <w:szCs w:val="28"/>
        </w:rPr>
        <w:t xml:space="preserve">TERCERA. Actuaciones y obligaciones de LA </w:t>
      </w:r>
      <w:r w:rsidR="005E0E74">
        <w:rPr>
          <w:b/>
          <w:bCs/>
          <w:szCs w:val="28"/>
        </w:rPr>
        <w:t>ENTIDAD. -</w:t>
      </w:r>
      <w:r>
        <w:rPr>
          <w:szCs w:val="28"/>
        </w:rPr>
        <w:t xml:space="preserve"> La ENTIDAD realizará las siguientes actuaciones para el logro del </w:t>
      </w:r>
      <w:r w:rsidRPr="00303520">
        <w:rPr>
          <w:szCs w:val="28"/>
        </w:rPr>
        <w:t>objetivo</w:t>
      </w:r>
      <w:r>
        <w:rPr>
          <w:szCs w:val="28"/>
        </w:rPr>
        <w:t xml:space="preserve"> recogido en la cláusula primera:</w:t>
      </w:r>
    </w:p>
    <w:p w14:paraId="2422D503" w14:textId="420CA4A5" w:rsidR="00E703D1" w:rsidRPr="00303520" w:rsidRDefault="00783E41" w:rsidP="0083741E">
      <w:pPr>
        <w:pStyle w:val="Textoindependiente"/>
        <w:numPr>
          <w:ilvl w:val="0"/>
          <w:numId w:val="3"/>
        </w:numPr>
        <w:jc w:val="both"/>
        <w:rPr>
          <w:color w:val="C00000"/>
          <w:szCs w:val="28"/>
        </w:rPr>
      </w:pPr>
      <w:r w:rsidRPr="00303520">
        <w:rPr>
          <w:color w:val="C00000"/>
          <w:szCs w:val="28"/>
        </w:rPr>
        <w:t>Identificación, periodo de ejecución y coste de la primera actuación</w:t>
      </w:r>
      <w:r w:rsidR="00303520" w:rsidRPr="00303520">
        <w:rPr>
          <w:color w:val="C00000"/>
          <w:szCs w:val="28"/>
        </w:rPr>
        <w:t>.</w:t>
      </w:r>
    </w:p>
    <w:p w14:paraId="6752A2D6" w14:textId="7A151A11" w:rsidR="00E703D1" w:rsidRPr="00303520" w:rsidRDefault="00783E41" w:rsidP="0083741E">
      <w:pPr>
        <w:pStyle w:val="Textoindependiente"/>
        <w:numPr>
          <w:ilvl w:val="0"/>
          <w:numId w:val="3"/>
        </w:numPr>
        <w:jc w:val="both"/>
        <w:rPr>
          <w:color w:val="C00000"/>
          <w:szCs w:val="28"/>
        </w:rPr>
      </w:pPr>
      <w:r w:rsidRPr="00303520">
        <w:rPr>
          <w:color w:val="C00000"/>
          <w:szCs w:val="28"/>
        </w:rPr>
        <w:t>Identificación, periodo de ejecución y coste de la segunda actuación</w:t>
      </w:r>
      <w:r w:rsidR="00303520" w:rsidRPr="00303520">
        <w:rPr>
          <w:color w:val="C00000"/>
          <w:szCs w:val="28"/>
        </w:rPr>
        <w:t>.</w:t>
      </w:r>
    </w:p>
    <w:p w14:paraId="35A47871" w14:textId="1695ECFF" w:rsidR="00D32131" w:rsidRPr="00303520" w:rsidRDefault="00D32131" w:rsidP="00D32131">
      <w:pPr>
        <w:pStyle w:val="Textoindependiente"/>
        <w:numPr>
          <w:ilvl w:val="0"/>
          <w:numId w:val="3"/>
        </w:numPr>
        <w:jc w:val="both"/>
        <w:rPr>
          <w:color w:val="C00000"/>
          <w:szCs w:val="28"/>
        </w:rPr>
      </w:pPr>
      <w:r w:rsidRPr="00303520">
        <w:rPr>
          <w:i/>
          <w:iCs/>
          <w:color w:val="C00000"/>
          <w:szCs w:val="28"/>
        </w:rPr>
        <w:t>Idem</w:t>
      </w:r>
      <w:r w:rsidRPr="00303520">
        <w:rPr>
          <w:color w:val="C00000"/>
          <w:szCs w:val="28"/>
        </w:rPr>
        <w:t xml:space="preserve"> para cada actuación</w:t>
      </w:r>
      <w:r w:rsidR="00303520" w:rsidRPr="00303520">
        <w:rPr>
          <w:color w:val="C00000"/>
          <w:szCs w:val="28"/>
        </w:rPr>
        <w:t>.</w:t>
      </w:r>
    </w:p>
    <w:p w14:paraId="2A049AED" w14:textId="292F0B1F" w:rsidR="00E703D1" w:rsidRPr="003E347A" w:rsidRDefault="00783E41" w:rsidP="0083741E">
      <w:pPr>
        <w:pStyle w:val="Textoindependiente"/>
        <w:jc w:val="both"/>
        <w:rPr>
          <w:color w:val="FF0000"/>
          <w:szCs w:val="28"/>
        </w:rPr>
      </w:pPr>
      <w:r>
        <w:rPr>
          <w:b/>
          <w:bCs/>
          <w:szCs w:val="28"/>
        </w:rPr>
        <w:t xml:space="preserve">CUARTA. Régimen de titularidad de los resultados </w:t>
      </w:r>
      <w:r w:rsidR="00001834">
        <w:rPr>
          <w:b/>
          <w:bCs/>
          <w:szCs w:val="28"/>
        </w:rPr>
        <w:t>obtenidos. -</w:t>
      </w:r>
      <w:r>
        <w:rPr>
          <w:szCs w:val="28"/>
        </w:rPr>
        <w:t xml:space="preserve"> Los resultados susceptibles de propiedad intelectual y/o industrial que, en su caso, pudiesen producirse como consecuencia de la ejecución del presente convenio corresponderán a </w:t>
      </w:r>
      <w:r w:rsidR="00303520">
        <w:rPr>
          <w:szCs w:val="28"/>
        </w:rPr>
        <w:t>[</w:t>
      </w:r>
      <w:r w:rsidR="00303520" w:rsidRPr="00E54302">
        <w:rPr>
          <w:color w:val="C00000"/>
          <w:szCs w:val="28"/>
        </w:rPr>
        <w:t>op</w:t>
      </w:r>
      <w:r w:rsidRPr="00E54302">
        <w:rPr>
          <w:color w:val="C00000"/>
          <w:szCs w:val="28"/>
        </w:rPr>
        <w:t>ción por defecto</w:t>
      </w:r>
      <w:r w:rsidR="00276E04" w:rsidRPr="00E54302">
        <w:rPr>
          <w:color w:val="C00000"/>
          <w:szCs w:val="28"/>
        </w:rPr>
        <w:t>:</w:t>
      </w:r>
      <w:r w:rsidRPr="00E54302">
        <w:rPr>
          <w:color w:val="C00000"/>
          <w:szCs w:val="28"/>
        </w:rPr>
        <w:t xml:space="preserve"> ambas partes en proporción a sus aportaciones a la realización de la actividad objeto del convenio.</w:t>
      </w:r>
      <w:r w:rsidR="00303520" w:rsidRPr="00E54302">
        <w:rPr>
          <w:color w:val="C00000"/>
          <w:szCs w:val="28"/>
        </w:rPr>
        <w:t>]</w:t>
      </w:r>
    </w:p>
    <w:p w14:paraId="0DB8333E" w14:textId="73DB4B1E" w:rsidR="00E703D1" w:rsidRDefault="00783E41" w:rsidP="0083741E">
      <w:pPr>
        <w:pStyle w:val="Textoindependiente"/>
        <w:jc w:val="both"/>
      </w:pPr>
      <w:r>
        <w:rPr>
          <w:b/>
          <w:bCs/>
          <w:szCs w:val="20"/>
        </w:rPr>
        <w:t xml:space="preserve">QUINTA. Incumplimiento del </w:t>
      </w:r>
      <w:r w:rsidR="005E0E74">
        <w:rPr>
          <w:b/>
          <w:bCs/>
          <w:szCs w:val="20"/>
        </w:rPr>
        <w:t>convenio. -</w:t>
      </w:r>
      <w:r>
        <w:rPr>
          <w:szCs w:val="20"/>
        </w:rPr>
        <w:t xml:space="preserve"> En caso de incumplimiento de las obligaciones y compromisos </w:t>
      </w:r>
      <w:r>
        <w:rPr>
          <w:szCs w:val="20"/>
        </w:rPr>
        <w:lastRenderedPageBreak/>
        <w:t>asumidos por cada una de las partes, cualquiera de ellas podrá notificar a la parte incumplidora un requerimiento para que cumpla en un determinado plazo con las obligaciones o compromisos que se consideran incumplidos. Si transcurrido el plazo indicado en el requerimiento, persistiera el incumplimiento, la parte que lo dirigió notificará la concurrencia de la causa de resolución y se entenderá resuelto el convenio.</w:t>
      </w:r>
    </w:p>
    <w:p w14:paraId="6E928D63" w14:textId="77777777" w:rsidR="00E703D1" w:rsidRDefault="00783E41" w:rsidP="0083741E">
      <w:pPr>
        <w:pStyle w:val="Textoindependiente"/>
        <w:jc w:val="both"/>
        <w:rPr>
          <w:szCs w:val="20"/>
        </w:rPr>
      </w:pPr>
      <w:r>
        <w:rPr>
          <w:szCs w:val="20"/>
        </w:rPr>
        <w:t>No obstante, la finalización no afectará a las actividades que estén en ejecución, suscritas al amparo de este convenio.</w:t>
      </w:r>
    </w:p>
    <w:p w14:paraId="07471431" w14:textId="67D8B991" w:rsidR="00E703D1" w:rsidRDefault="00783E41" w:rsidP="0083741E">
      <w:pPr>
        <w:pStyle w:val="Textoindependiente"/>
        <w:jc w:val="both"/>
      </w:pPr>
      <w:r>
        <w:rPr>
          <w:b/>
          <w:bCs/>
          <w:szCs w:val="20"/>
        </w:rPr>
        <w:t xml:space="preserve">SEXTA. Comisión de </w:t>
      </w:r>
      <w:r w:rsidR="005E0E74">
        <w:rPr>
          <w:b/>
          <w:bCs/>
          <w:szCs w:val="20"/>
        </w:rPr>
        <w:t>Seguimiento. -</w:t>
      </w:r>
      <w:r>
        <w:rPr>
          <w:szCs w:val="20"/>
        </w:rPr>
        <w:t xml:space="preserve"> Ambas partes, constituirán una Comisión Mixta de Seguimiento, formada por dos miembros por cada una de las partes, que tendrá como funciones el seguimiento, vigilancia y control de la ejecución del convenio y de los compromisos asumidos por las partes. También resolverá los problemas que puedan surgir en el desarrollo del mismo pudiendo solicitar la intervención de los responsables adecuados en cada caso.</w:t>
      </w:r>
    </w:p>
    <w:p w14:paraId="4CDE4DC7" w14:textId="72AD8738" w:rsidR="00E703D1" w:rsidRDefault="00783E41" w:rsidP="0083741E">
      <w:pPr>
        <w:pStyle w:val="Textoindependiente"/>
        <w:jc w:val="both"/>
      </w:pPr>
      <w:r>
        <w:rPr>
          <w:szCs w:val="20"/>
        </w:rPr>
        <w:t>Cada una de las partes designará a los miembros que le corresponden conforme a su propia normativa, debiendo comunicarlo a la otra parte de forma fehaciente [</w:t>
      </w:r>
      <w:r w:rsidRPr="00303520">
        <w:rPr>
          <w:szCs w:val="20"/>
        </w:rPr>
        <w:t>a la siguiente dirección</w:t>
      </w:r>
      <w:r w:rsidR="00303520">
        <w:rPr>
          <w:color w:val="FF0000"/>
          <w:szCs w:val="20"/>
        </w:rPr>
        <w:t>:</w:t>
      </w:r>
      <w:r w:rsidRPr="003E347A">
        <w:rPr>
          <w:color w:val="FF0000"/>
          <w:szCs w:val="20"/>
        </w:rPr>
        <w:t xml:space="preserve"> </w:t>
      </w:r>
      <w:r w:rsidR="00B4628A" w:rsidRPr="00303520">
        <w:rPr>
          <w:color w:val="C00000"/>
          <w:szCs w:val="20"/>
        </w:rPr>
        <w:t>solo en caso de que sea distinta a la indicada al inicio</w:t>
      </w:r>
      <w:r>
        <w:rPr>
          <w:szCs w:val="20"/>
        </w:rPr>
        <w:t>]</w:t>
      </w:r>
      <w:r w:rsidR="00303520">
        <w:rPr>
          <w:szCs w:val="20"/>
        </w:rPr>
        <w:t>.</w:t>
      </w:r>
    </w:p>
    <w:p w14:paraId="075AAB0E" w14:textId="77777777" w:rsidR="00E703D1" w:rsidRDefault="00783E41" w:rsidP="0083741E">
      <w:pPr>
        <w:pStyle w:val="Textoindependiente"/>
        <w:jc w:val="both"/>
        <w:rPr>
          <w:szCs w:val="20"/>
        </w:rPr>
      </w:pPr>
      <w:r>
        <w:rPr>
          <w:szCs w:val="20"/>
        </w:rPr>
        <w:t>La Comisión Mixta de Seguimiento se reunirá siempre que lo solicite una de las partes y elevará informes y propuestas a los órganos rectores de cada una de ellas.</w:t>
      </w:r>
    </w:p>
    <w:p w14:paraId="3C60F0CF" w14:textId="55D1B851" w:rsidR="00E703D1" w:rsidRDefault="00783E41" w:rsidP="0083741E">
      <w:pPr>
        <w:pStyle w:val="Textoindependiente"/>
        <w:jc w:val="both"/>
      </w:pPr>
      <w:r>
        <w:rPr>
          <w:b/>
          <w:bCs/>
          <w:szCs w:val="20"/>
        </w:rPr>
        <w:t xml:space="preserve">SÉPTIMA. Modificación del </w:t>
      </w:r>
      <w:r w:rsidR="00F24286">
        <w:rPr>
          <w:b/>
          <w:bCs/>
          <w:szCs w:val="20"/>
        </w:rPr>
        <w:t>convenio. -</w:t>
      </w:r>
      <w:r>
        <w:rPr>
          <w:szCs w:val="20"/>
        </w:rPr>
        <w:t xml:space="preserve"> La modificación del presente convenio requerirá acuerdo expreso y unánime de los firmantes, de acuerdo con lo establecido en el artículo 49.g) de la Ley 40/2015, de 1 de octubre, de Régimen Jurídico del Sector Público, formalizándose mediante adenda al mismo.</w:t>
      </w:r>
    </w:p>
    <w:p w14:paraId="203A9798" w14:textId="5949E95D" w:rsidR="003E347A" w:rsidRPr="003E347A" w:rsidRDefault="00783E41" w:rsidP="003E347A">
      <w:pPr>
        <w:pStyle w:val="Textoindependiente"/>
        <w:jc w:val="both"/>
        <w:rPr>
          <w:szCs w:val="20"/>
        </w:rPr>
      </w:pPr>
      <w:r>
        <w:rPr>
          <w:b/>
          <w:bCs/>
          <w:szCs w:val="20"/>
        </w:rPr>
        <w:t xml:space="preserve">OCTAVA. Protección de </w:t>
      </w:r>
      <w:r w:rsidR="00F24286">
        <w:rPr>
          <w:b/>
          <w:bCs/>
          <w:szCs w:val="20"/>
        </w:rPr>
        <w:t xml:space="preserve">datos. </w:t>
      </w:r>
      <w:r w:rsidR="003E347A">
        <w:rPr>
          <w:b/>
          <w:bCs/>
          <w:szCs w:val="20"/>
        </w:rPr>
        <w:t>–</w:t>
      </w:r>
      <w:r>
        <w:rPr>
          <w:szCs w:val="20"/>
        </w:rPr>
        <w:t xml:space="preserve"> </w:t>
      </w:r>
      <w:r w:rsidR="003E347A">
        <w:rPr>
          <w:szCs w:val="20"/>
        </w:rPr>
        <w:t xml:space="preserve"> </w:t>
      </w:r>
      <w:r w:rsidR="003E347A" w:rsidRPr="003E347A">
        <w:rPr>
          <w:szCs w:val="20"/>
        </w:rPr>
        <w:t>Las partes se obligan a tratar los datos de carácter personal conforme a lo establecido en la normativa vigente en materia de protección de datos de carácter personal y, especialmente, en el Reglamento (UE) 2016/679 del Parlamento Europeo y del Consejo, de 27 de abril de 2016, relativo a la protección de las personas físicas en lo que respecta al tratamiento de datos personales y a la libre circulación de estos datos y por el que se deroga la Directiva 95/46/CE (RGPD/UE) y en la Ley Orgánica 3/2018 de 5 de diciembre, de Protección de Datos Personales y garantía de los derechos digitales.</w:t>
      </w:r>
    </w:p>
    <w:p w14:paraId="02D65DF1" w14:textId="77777777" w:rsidR="003E347A" w:rsidRPr="003E347A" w:rsidRDefault="003E347A" w:rsidP="003E347A">
      <w:pPr>
        <w:pStyle w:val="Textoindependiente"/>
        <w:jc w:val="both"/>
        <w:rPr>
          <w:szCs w:val="20"/>
        </w:rPr>
      </w:pPr>
      <w:r w:rsidRPr="003E347A">
        <w:rPr>
          <w:szCs w:val="20"/>
        </w:rPr>
        <w:t>Los datos personales que figuran en el presente Convenio serán incluidos en ficheros cuya finalidad es el mantenimiento de las relaciones jurídicas de las mismas, siendo imprescindible para ello que se aporten sus datos identificativos, la capacidad de representación que ostentan y su firma. Asimismo, las partes garantizan cumplir con el deber de información con respecto a sus empleados cuyos datos personales sean comunicados entre las partes para el mantenimiento y cumplimiento de la relación jurídica.</w:t>
      </w:r>
    </w:p>
    <w:p w14:paraId="74DE911B" w14:textId="5FEA7AA5" w:rsidR="003E347A" w:rsidRPr="003E347A" w:rsidRDefault="003E347A" w:rsidP="003E347A">
      <w:pPr>
        <w:pStyle w:val="Textoindependiente"/>
        <w:jc w:val="both"/>
        <w:rPr>
          <w:szCs w:val="20"/>
        </w:rPr>
      </w:pPr>
      <w:r w:rsidRPr="003E347A">
        <w:rPr>
          <w:szCs w:val="20"/>
        </w:rPr>
        <w:t>La base jurídica que legitima el tratamiento de los datos de los interesados es la necesidad para la celebración y ejecución del presente Convenio.</w:t>
      </w:r>
      <w:r>
        <w:rPr>
          <w:szCs w:val="20"/>
        </w:rPr>
        <w:t xml:space="preserve"> </w:t>
      </w:r>
      <w:r w:rsidRPr="003E347A">
        <w:rPr>
          <w:szCs w:val="20"/>
        </w:rPr>
        <w:t>Los datos serán conservados durante la vigencia del presente Convenio y, posteriormente, durante al menos cinco años con la finalidad de atender a las posibles responsabilidades derivadas de la relación jurídica, sin perjuicio de lo establecido en materia de archivo.</w:t>
      </w:r>
    </w:p>
    <w:p w14:paraId="4CCCB89D" w14:textId="77777777" w:rsidR="00303520" w:rsidRPr="00303520" w:rsidRDefault="003E347A" w:rsidP="00303520">
      <w:pPr>
        <w:pStyle w:val="Textoindependiente"/>
        <w:rPr>
          <w:szCs w:val="20"/>
        </w:rPr>
      </w:pPr>
      <w:r w:rsidRPr="003E347A">
        <w:rPr>
          <w:szCs w:val="20"/>
        </w:rPr>
        <w:t xml:space="preserve">En todo caso, los afectados podrán ejercer sus derechos de acceso, rectificación, cancelación/supresión, oposición, limitación y portabilidad ante la parte que corresponda a través de comunicación por escrito al domicilio social que consta al comienzo del presente documento, aportando fotocopia de su DNI o documento equivalente e identificando el derecho que se solicita. Asimismo, en caso de considerar vulnerado su derecho a la protección de datos personales, podrán interponer una reclamación ante el Delegado de Protección de Datos de la Universidad de Cádiz o el Consejo de Transparencia y Protección de Datos de Andalucía. En el caso de la entidad </w:t>
      </w:r>
      <w:r w:rsidR="00303520" w:rsidRPr="00303520">
        <w:rPr>
          <w:szCs w:val="20"/>
        </w:rPr>
        <w:t>[</w:t>
      </w:r>
      <w:r w:rsidR="00303520" w:rsidRPr="00303520">
        <w:rPr>
          <w:color w:val="C00000"/>
          <w:szCs w:val="20"/>
        </w:rPr>
        <w:t>nombre de la entidad</w:t>
      </w:r>
      <w:r w:rsidR="00303520" w:rsidRPr="00303520">
        <w:rPr>
          <w:szCs w:val="20"/>
        </w:rPr>
        <w:t>] podrá solicitar el ejercicio de sus derechos mediante escrito dirigido a [</w:t>
      </w:r>
      <w:r w:rsidR="00303520" w:rsidRPr="00303520">
        <w:rPr>
          <w:color w:val="C00000"/>
          <w:szCs w:val="20"/>
        </w:rPr>
        <w:t>datos a estos efectos de la entidad</w:t>
      </w:r>
      <w:r w:rsidR="00303520" w:rsidRPr="00303520">
        <w:rPr>
          <w:szCs w:val="20"/>
        </w:rPr>
        <w:t>], pudiendo presentar una reclamación ante [</w:t>
      </w:r>
      <w:r w:rsidR="00303520" w:rsidRPr="00303520">
        <w:rPr>
          <w:color w:val="C00000"/>
          <w:szCs w:val="20"/>
        </w:rPr>
        <w:t>la Agencia Española de Protección de Datos, o la que corresponda</w:t>
      </w:r>
      <w:r w:rsidR="00303520" w:rsidRPr="00303520">
        <w:rPr>
          <w:szCs w:val="20"/>
        </w:rPr>
        <w:t>].</w:t>
      </w:r>
    </w:p>
    <w:p w14:paraId="1B81F014" w14:textId="64D34935" w:rsidR="00E703D1" w:rsidRDefault="00783E41" w:rsidP="0083741E">
      <w:pPr>
        <w:pStyle w:val="Textoindependiente"/>
        <w:jc w:val="both"/>
      </w:pPr>
      <w:r>
        <w:rPr>
          <w:b/>
          <w:bCs/>
          <w:szCs w:val="20"/>
        </w:rPr>
        <w:lastRenderedPageBreak/>
        <w:t xml:space="preserve">NOVENA. Propiedad </w:t>
      </w:r>
      <w:r w:rsidR="00F24286">
        <w:rPr>
          <w:b/>
          <w:bCs/>
          <w:szCs w:val="20"/>
        </w:rPr>
        <w:t>intelectual. -</w:t>
      </w:r>
      <w:r>
        <w:rPr>
          <w:szCs w:val="20"/>
        </w:rPr>
        <w:t xml:space="preserve"> El presente convenio no otorga ningún derecho sobre la propiedad intelectual o industrial de cualquiera </w:t>
      </w:r>
      <w:r>
        <w:rPr>
          <w:szCs w:val="28"/>
        </w:rPr>
        <w:t xml:space="preserve">de las partes más allá de lo previsto, en su caso, en el mismo. Por </w:t>
      </w:r>
      <w:r w:rsidRPr="00F24286">
        <w:rPr>
          <w:szCs w:val="28"/>
        </w:rPr>
        <w:t>ello</w:t>
      </w:r>
      <w:r w:rsidR="002A6828" w:rsidRPr="00F24286">
        <w:rPr>
          <w:szCs w:val="28"/>
        </w:rPr>
        <w:t>,</w:t>
      </w:r>
      <w:r w:rsidRPr="00F24286">
        <w:rPr>
          <w:szCs w:val="28"/>
        </w:rPr>
        <w:t xml:space="preserve"> </w:t>
      </w:r>
      <w:r>
        <w:rPr>
          <w:szCs w:val="28"/>
        </w:rPr>
        <w:t xml:space="preserve">ninguna de las </w:t>
      </w:r>
      <w:r w:rsidR="00F24286">
        <w:rPr>
          <w:szCs w:val="28"/>
        </w:rPr>
        <w:t>partes podrá</w:t>
      </w:r>
      <w:r>
        <w:rPr>
          <w:szCs w:val="28"/>
        </w:rPr>
        <w:t xml:space="preserve"> utilizar el escudo, logos, símbolos o cualquier marca que distinga a la otra parte sin la previa autorización expresa y por escrito. En todo caso, en la autorización figurará el alcance y demás circunstancias que han de regir la utilización de los signos distintivos.</w:t>
      </w:r>
    </w:p>
    <w:p w14:paraId="62E3ECA1" w14:textId="62026563" w:rsidR="00E703D1" w:rsidRDefault="00783E41" w:rsidP="0083741E">
      <w:pPr>
        <w:pStyle w:val="Textoindependiente"/>
        <w:jc w:val="both"/>
      </w:pPr>
      <w:r>
        <w:rPr>
          <w:b/>
          <w:bCs/>
          <w:szCs w:val="20"/>
        </w:rPr>
        <w:t xml:space="preserve">DÉCIMA. </w:t>
      </w:r>
      <w:r w:rsidR="00F24286">
        <w:rPr>
          <w:b/>
          <w:bCs/>
          <w:szCs w:val="20"/>
        </w:rPr>
        <w:t>Publicidad. -</w:t>
      </w:r>
      <w:r>
        <w:rPr>
          <w:szCs w:val="20"/>
        </w:rPr>
        <w:t xml:space="preserve"> Del presente Convenio se dará publicidad de acuerdo con lo establecido en la normativa sobre transparencia, acceso a la información pública y buen gobierno.</w:t>
      </w:r>
    </w:p>
    <w:p w14:paraId="5CF9D39F" w14:textId="77777777" w:rsidR="00E703D1" w:rsidRDefault="00783E41" w:rsidP="0083741E">
      <w:pPr>
        <w:pStyle w:val="Textoindependiente"/>
        <w:jc w:val="both"/>
        <w:rPr>
          <w:szCs w:val="20"/>
        </w:rPr>
      </w:pPr>
      <w:r>
        <w:rPr>
          <w:szCs w:val="20"/>
        </w:rPr>
        <w:t>Cuando no sea posible publicarlo en su integridad por razones de confidencialidad, se indicará su objeto, partes firmantes, duración, obligaciones, económicas o de cualquier índole, y sus modificaciones si las hubiera.</w:t>
      </w:r>
    </w:p>
    <w:p w14:paraId="7738739E" w14:textId="26957992" w:rsidR="00E703D1" w:rsidRDefault="00783E41" w:rsidP="0083741E">
      <w:pPr>
        <w:pStyle w:val="Textoindependiente"/>
        <w:jc w:val="both"/>
      </w:pPr>
      <w:r>
        <w:rPr>
          <w:b/>
          <w:bCs/>
          <w:szCs w:val="20"/>
        </w:rPr>
        <w:t xml:space="preserve">UNDÉCIMA. Vigencia, duración y extinción del </w:t>
      </w:r>
      <w:r w:rsidR="00F24286">
        <w:rPr>
          <w:b/>
          <w:bCs/>
          <w:szCs w:val="20"/>
        </w:rPr>
        <w:t>convenio. -</w:t>
      </w:r>
      <w:r>
        <w:rPr>
          <w:szCs w:val="20"/>
        </w:rPr>
        <w:t xml:space="preserve"> El presente convenio tendrá una duración de [</w:t>
      </w:r>
      <w:r w:rsidRPr="00303520">
        <w:rPr>
          <w:color w:val="C00000"/>
          <w:szCs w:val="20"/>
        </w:rPr>
        <w:t>indicar duración, hasta un máximo de cuatro años</w:t>
      </w:r>
      <w:r>
        <w:rPr>
          <w:szCs w:val="20"/>
        </w:rPr>
        <w:t xml:space="preserve">] pudiendo prorrogarse antes de su finalización por un periodo adicional de hasta </w:t>
      </w:r>
      <w:r w:rsidR="00267274">
        <w:rPr>
          <w:szCs w:val="20"/>
        </w:rPr>
        <w:t>[</w:t>
      </w:r>
      <w:r w:rsidR="00267274" w:rsidRPr="00303520">
        <w:rPr>
          <w:color w:val="C00000"/>
          <w:szCs w:val="20"/>
        </w:rPr>
        <w:t xml:space="preserve">un máximo de </w:t>
      </w:r>
      <w:r w:rsidRPr="00303520">
        <w:rPr>
          <w:color w:val="C00000"/>
          <w:szCs w:val="20"/>
        </w:rPr>
        <w:t>cuatro años</w:t>
      </w:r>
      <w:r w:rsidR="00267274">
        <w:rPr>
          <w:szCs w:val="20"/>
        </w:rPr>
        <w:t>]</w:t>
      </w:r>
      <w:r>
        <w:rPr>
          <w:szCs w:val="20"/>
        </w:rPr>
        <w:t>. La adenda acordando la prórroga se incorporará como anexo al Convenio.</w:t>
      </w:r>
    </w:p>
    <w:p w14:paraId="4BB87413" w14:textId="77777777" w:rsidR="00E703D1" w:rsidRDefault="00783E41" w:rsidP="0083741E">
      <w:pPr>
        <w:pStyle w:val="Textoindependiente"/>
        <w:jc w:val="both"/>
        <w:rPr>
          <w:szCs w:val="20"/>
        </w:rPr>
      </w:pPr>
      <w:r>
        <w:rPr>
          <w:szCs w:val="20"/>
        </w:rPr>
        <w:t>El Convenio entrará en vigor el día de su firma. En el supuesto de que la firma no se realice en el mismo acto se tendrá en cuenta como fecha de entrada en vigor la realizada en último lugar.</w:t>
      </w:r>
    </w:p>
    <w:p w14:paraId="7E49EA85" w14:textId="77777777" w:rsidR="00E703D1" w:rsidRDefault="00783E41" w:rsidP="0083741E">
      <w:pPr>
        <w:pStyle w:val="Textoindependiente"/>
        <w:jc w:val="both"/>
        <w:rPr>
          <w:szCs w:val="20"/>
        </w:rPr>
      </w:pPr>
      <w:r>
        <w:rPr>
          <w:szCs w:val="20"/>
        </w:rPr>
        <w:t>El presente convenio podrá extinguirse, además de por el cumplimiento de las actuaciones que constituyen su objeto, por incurrir en cualquiera de las causas previstas en el artículo 51.2 de la Ley 40/2015, de 1 de octubre, de Régimen Jurídico del Sector Público o por incumplimiento de las obligaciones asumidas, de conformidad con lo estipulado en la cláusula quinta.</w:t>
      </w:r>
    </w:p>
    <w:p w14:paraId="74B6E68D" w14:textId="77777777" w:rsidR="00E703D1" w:rsidRDefault="00783E41" w:rsidP="0083741E">
      <w:pPr>
        <w:pStyle w:val="Textoindependiente"/>
        <w:jc w:val="both"/>
        <w:rPr>
          <w:szCs w:val="20"/>
        </w:rPr>
      </w:pPr>
      <w:r>
        <w:rPr>
          <w:szCs w:val="20"/>
        </w:rPr>
        <w:t>Cualquiera de las partes podrá finalizar el presente Convenio comunicándolo, de forma motivada, a la otra parte interviniente por escrito con (3) tres meses de antelación a la fecha en la que desee la terminación del mismo.</w:t>
      </w:r>
    </w:p>
    <w:p w14:paraId="27B7A157" w14:textId="77777777" w:rsidR="00E703D1" w:rsidRDefault="00783E41" w:rsidP="0083741E">
      <w:pPr>
        <w:pStyle w:val="Textoindependiente"/>
        <w:jc w:val="both"/>
        <w:rPr>
          <w:szCs w:val="20"/>
        </w:rPr>
      </w:pPr>
      <w:r>
        <w:rPr>
          <w:szCs w:val="20"/>
        </w:rPr>
        <w:t xml:space="preserve">Para todos los supuestos de extinción, la comisión mixta de seguimiento acordará lo procedente respecto a las actividades relativas a este convenio que se encuentren en ejecución. En todo caso, deberán finalizarse las actuaciones y actividades que se estén desarrollando o pendientes, en un plazo improrrogable acordado por la comisión de seguimiento, transcurrido el cual el convenio será objeto de liquidación en los términos previstos en el artículo 52.3 de la Ley 40/2015. </w:t>
      </w:r>
    </w:p>
    <w:p w14:paraId="4AB552A8" w14:textId="719FCD3D" w:rsidR="00E703D1" w:rsidRDefault="00783E41" w:rsidP="0083741E">
      <w:pPr>
        <w:pStyle w:val="Textoindependiente"/>
        <w:jc w:val="both"/>
      </w:pPr>
      <w:r>
        <w:rPr>
          <w:b/>
          <w:bCs/>
          <w:szCs w:val="20"/>
        </w:rPr>
        <w:t xml:space="preserve">DUODÉCIMA. Naturaleza jurídica y jurisdicción </w:t>
      </w:r>
      <w:r w:rsidR="00F24286">
        <w:rPr>
          <w:b/>
          <w:bCs/>
          <w:szCs w:val="20"/>
        </w:rPr>
        <w:t>aplicable. -</w:t>
      </w:r>
      <w:r>
        <w:rPr>
          <w:szCs w:val="20"/>
        </w:rPr>
        <w:t xml:space="preserve"> El presente convenio tiene naturaleza administrativa y se rige por lo dispuesto en el capítulo VI del Título Preliminar de la Ley 40/2015, de 1 de octubre, de Régimen Jurídico del Sector Público.</w:t>
      </w:r>
    </w:p>
    <w:p w14:paraId="2930DEE2" w14:textId="77777777" w:rsidR="00E703D1" w:rsidRDefault="00783E41" w:rsidP="0083741E">
      <w:pPr>
        <w:pStyle w:val="Textoindependiente"/>
        <w:jc w:val="both"/>
        <w:rPr>
          <w:szCs w:val="20"/>
        </w:rPr>
      </w:pPr>
      <w:r>
        <w:rPr>
          <w:szCs w:val="20"/>
        </w:rPr>
        <w:t>En caso de controversia, las partes tratarán de solventar las divergencias que pudieran plantearse en orden a la interpretación o cumplimiento del presente Convenio por mutuo acuerdo, a través de la Comisión Mixta de Seguimiento. Si no fuera posible alcanzar un acuerdo satisfactorio en un plazo razonable, se considerarán competentes los Jueces y Tribunales del orden jurisdiccional contencioso administrativo de la ciudad de Cádiz.</w:t>
      </w:r>
    </w:p>
    <w:p w14:paraId="762D8884" w14:textId="4FEBBA12" w:rsidR="00E703D1" w:rsidRDefault="00783E41" w:rsidP="0083741E">
      <w:pPr>
        <w:pStyle w:val="Textoindependiente"/>
        <w:jc w:val="both"/>
        <w:rPr>
          <w:szCs w:val="20"/>
        </w:rPr>
      </w:pPr>
      <w:r>
        <w:rPr>
          <w:szCs w:val="20"/>
        </w:rPr>
        <w:t>Y para que conste a los efectos previstos firman el presente Convenio en el lugar y fecha indicados al principio.</w:t>
      </w:r>
    </w:p>
    <w:p w14:paraId="214E19F6" w14:textId="4C46A88A" w:rsidR="00056F77" w:rsidRDefault="00056F77" w:rsidP="0083741E">
      <w:pPr>
        <w:pStyle w:val="Textoindependiente"/>
        <w:jc w:val="both"/>
        <w:rPr>
          <w:szCs w:val="20"/>
        </w:rPr>
      </w:pPr>
    </w:p>
    <w:p w14:paraId="57CC1F88" w14:textId="73783C67" w:rsidR="00056F77" w:rsidRDefault="00056F77" w:rsidP="0083741E">
      <w:pPr>
        <w:jc w:val="both"/>
        <w:rPr>
          <w:szCs w:val="28"/>
        </w:rPr>
      </w:pPr>
      <w:r>
        <w:rPr>
          <w:szCs w:val="28"/>
        </w:rPr>
        <w:t xml:space="preserve">POR LA UNIVERSIDAD DE CÁDIZ </w:t>
      </w:r>
      <w:r>
        <w:rPr>
          <w:szCs w:val="28"/>
        </w:rPr>
        <w:tab/>
      </w:r>
      <w:bookmarkStart w:id="4" w:name="_Hlk204756738"/>
      <w:r w:rsidR="00202AE7">
        <w:rPr>
          <w:szCs w:val="28"/>
        </w:rPr>
        <w:t xml:space="preserve">      </w:t>
      </w:r>
      <w:r>
        <w:rPr>
          <w:szCs w:val="28"/>
        </w:rPr>
        <w:t xml:space="preserve">POR </w:t>
      </w:r>
      <w:r w:rsidRPr="00276E04">
        <w:rPr>
          <w:szCs w:val="28"/>
        </w:rPr>
        <w:t>[</w:t>
      </w:r>
      <w:r w:rsidR="00303520" w:rsidRPr="00303520">
        <w:rPr>
          <w:color w:val="C00000"/>
          <w:szCs w:val="28"/>
        </w:rPr>
        <w:t>nombre de</w:t>
      </w:r>
      <w:r w:rsidR="00202AE7">
        <w:rPr>
          <w:color w:val="C00000"/>
          <w:szCs w:val="28"/>
        </w:rPr>
        <w:t xml:space="preserve"> la otra parte o de la</w:t>
      </w:r>
      <w:r w:rsidR="00303520" w:rsidRPr="00303520">
        <w:rPr>
          <w:color w:val="C00000"/>
          <w:szCs w:val="28"/>
        </w:rPr>
        <w:t xml:space="preserve"> entidad</w:t>
      </w:r>
      <w:r w:rsidR="00202AE7">
        <w:rPr>
          <w:color w:val="C00000"/>
          <w:szCs w:val="28"/>
        </w:rPr>
        <w:t>, en su caso</w:t>
      </w:r>
      <w:r w:rsidRPr="00276E04">
        <w:rPr>
          <w:szCs w:val="28"/>
        </w:rPr>
        <w:t>]</w:t>
      </w:r>
    </w:p>
    <w:p w14:paraId="4CE2801E" w14:textId="19BA4061" w:rsidR="00056F77" w:rsidRDefault="00202AE7" w:rsidP="00202AE7">
      <w:pPr>
        <w:pStyle w:val="Contenidodelatabla"/>
        <w:jc w:val="both"/>
        <w:rPr>
          <w:b/>
          <w:szCs w:val="28"/>
        </w:rPr>
      </w:pPr>
      <w:r>
        <w:rPr>
          <w:szCs w:val="28"/>
        </w:rPr>
        <w:t xml:space="preserve">El Rector                                                              </w:t>
      </w:r>
      <w:r>
        <w:rPr>
          <w:color w:val="000000" w:themeColor="text1"/>
          <w:szCs w:val="28"/>
        </w:rPr>
        <w:t>[</w:t>
      </w:r>
      <w:r w:rsidRPr="00202AE7">
        <w:rPr>
          <w:color w:val="C00000"/>
          <w:szCs w:val="28"/>
        </w:rPr>
        <w:t xml:space="preserve">Si procede, </w:t>
      </w:r>
      <w:r w:rsidRPr="00FB4832">
        <w:rPr>
          <w:color w:val="C00000"/>
          <w:highlight w:val="yellow"/>
        </w:rPr>
        <w:t>El/La</w:t>
      </w:r>
      <w:r w:rsidRPr="003A742A">
        <w:rPr>
          <w:color w:val="000000" w:themeColor="text1"/>
        </w:rPr>
        <w:t xml:space="preserve"> </w:t>
      </w:r>
      <w:r w:rsidRPr="00202AE7">
        <w:rPr>
          <w:color w:val="C00000"/>
        </w:rPr>
        <w:t>cargo</w:t>
      </w:r>
      <w:r w:rsidRPr="003A742A">
        <w:rPr>
          <w:color w:val="000000" w:themeColor="text1"/>
        </w:rPr>
        <w:t>]</w:t>
      </w:r>
      <w:r>
        <w:rPr>
          <w:color w:val="000000" w:themeColor="text1"/>
        </w:rPr>
        <w:t xml:space="preserve"> </w:t>
      </w:r>
    </w:p>
    <w:p w14:paraId="2859E554" w14:textId="77777777" w:rsidR="00056F77" w:rsidRDefault="00056F77" w:rsidP="0083741E">
      <w:pPr>
        <w:jc w:val="both"/>
        <w:rPr>
          <w:b/>
          <w:szCs w:val="28"/>
        </w:rPr>
      </w:pPr>
    </w:p>
    <w:p w14:paraId="7817549C" w14:textId="77777777" w:rsidR="00202AE7" w:rsidRDefault="00202AE7" w:rsidP="0083741E">
      <w:pPr>
        <w:jc w:val="both"/>
        <w:rPr>
          <w:b/>
          <w:szCs w:val="28"/>
        </w:rPr>
      </w:pPr>
    </w:p>
    <w:p w14:paraId="1D9BBFE7" w14:textId="77777777" w:rsidR="00056F77" w:rsidRDefault="00056F77" w:rsidP="0083741E">
      <w:pPr>
        <w:jc w:val="both"/>
        <w:rPr>
          <w:b/>
          <w:szCs w:val="28"/>
        </w:rPr>
      </w:pPr>
    </w:p>
    <w:p w14:paraId="4DBC9C7C" w14:textId="2C15E2E9" w:rsidR="00056F77" w:rsidRPr="00202AE7" w:rsidRDefault="00056F77" w:rsidP="0083741E">
      <w:pPr>
        <w:jc w:val="both"/>
        <w:rPr>
          <w:color w:val="000000" w:themeColor="text1"/>
          <w:szCs w:val="20"/>
        </w:rPr>
      </w:pPr>
      <w:r>
        <w:rPr>
          <w:szCs w:val="28"/>
        </w:rPr>
        <w:t xml:space="preserve">Fdo. Casimiro Mantell Serrano </w:t>
      </w:r>
      <w:r>
        <w:rPr>
          <w:szCs w:val="28"/>
        </w:rPr>
        <w:tab/>
      </w:r>
      <w:r w:rsidR="00202AE7">
        <w:rPr>
          <w:szCs w:val="28"/>
        </w:rPr>
        <w:t xml:space="preserve">                   </w:t>
      </w:r>
      <w:r>
        <w:rPr>
          <w:szCs w:val="28"/>
        </w:rPr>
        <w:t>Fdo.</w:t>
      </w:r>
      <w:bookmarkEnd w:id="4"/>
      <w:r w:rsidR="00202AE7">
        <w:rPr>
          <w:szCs w:val="28"/>
        </w:rPr>
        <w:t xml:space="preserve">: </w:t>
      </w:r>
      <w:r w:rsidR="00202AE7">
        <w:rPr>
          <w:color w:val="000000" w:themeColor="text1"/>
          <w:szCs w:val="28"/>
        </w:rPr>
        <w:t>[</w:t>
      </w:r>
      <w:r w:rsidR="00202AE7" w:rsidRPr="00F3253C">
        <w:rPr>
          <w:color w:val="C00000"/>
        </w:rPr>
        <w:t>Nombre de la persona</w:t>
      </w:r>
      <w:r w:rsidR="00202AE7">
        <w:rPr>
          <w:color w:val="C00000"/>
        </w:rPr>
        <w:t xml:space="preserve"> firmante</w:t>
      </w:r>
      <w:r w:rsidR="00202AE7">
        <w:rPr>
          <w:color w:val="000000" w:themeColor="text1"/>
        </w:rPr>
        <w:t>]</w:t>
      </w:r>
    </w:p>
    <w:sectPr w:rsidR="00056F77" w:rsidRPr="00202AE7" w:rsidSect="00633160">
      <w:headerReference w:type="default" r:id="rId7"/>
      <w:footerReference w:type="default" r:id="rId8"/>
      <w:headerReference w:type="first" r:id="rId9"/>
      <w:footerReference w:type="first" r:id="rId10"/>
      <w:pgSz w:w="11906" w:h="16838"/>
      <w:pgMar w:top="2835" w:right="1134" w:bottom="1418" w:left="2268" w:header="1134"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CEE4" w14:textId="77777777" w:rsidR="00F4469E" w:rsidRDefault="00F4469E">
      <w:pPr>
        <w:spacing w:line="240" w:lineRule="auto"/>
      </w:pPr>
      <w:r>
        <w:separator/>
      </w:r>
    </w:p>
  </w:endnote>
  <w:endnote w:type="continuationSeparator" w:id="0">
    <w:p w14:paraId="695834CE" w14:textId="77777777" w:rsidR="00F4469E" w:rsidRDefault="00F44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Segoe UI"/>
    <w:charset w:val="00"/>
    <w:family w:val="swiss"/>
    <w:pitch w:val="variable"/>
    <w:sig w:usb0="E10002FF" w:usb1="5000ECFF" w:usb2="00000021" w:usb3="00000000" w:csb0="0000019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65 Medium">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charset w:val="01"/>
    <w:family w:val="swiss"/>
    <w:pitch w:val="variable"/>
  </w:font>
  <w:font w:name="Helvetica Neue">
    <w:charset w:val="01"/>
    <w:family w:val="swiss"/>
    <w:pitch w:val="variable"/>
  </w:font>
  <w:font w:name="Helvetica Neue Light">
    <w:altName w:val="Arial Nova Light"/>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9AA1" w14:textId="77777777" w:rsidR="00E703D1" w:rsidRDefault="00783E41">
    <w:pPr>
      <w:jc w:val="center"/>
    </w:pPr>
    <w:r>
      <w:tab/>
    </w:r>
  </w:p>
  <w:p w14:paraId="24CFC777" w14:textId="23896F65" w:rsidR="00E703D1" w:rsidRDefault="00783E41">
    <w:pPr>
      <w:pStyle w:val="Piedepgina"/>
      <w:tabs>
        <w:tab w:val="clear" w:pos="4252"/>
        <w:tab w:val="clear" w:pos="8504"/>
        <w:tab w:val="left" w:pos="2200"/>
      </w:tabs>
      <w:jc w:val="center"/>
      <w:rPr>
        <w:rFonts w:ascii="Arial" w:hAnsi="Arial" w:cs="Arial"/>
        <w:szCs w:val="20"/>
      </w:rPr>
    </w:pPr>
    <w:r>
      <w:rPr>
        <w:rFonts w:ascii="Arial" w:hAnsi="Arial" w:cs="Arial"/>
        <w:szCs w:val="20"/>
      </w:rPr>
      <w:fldChar w:fldCharType="begin"/>
    </w:r>
    <w:r>
      <w:rPr>
        <w:rFonts w:ascii="Arial" w:hAnsi="Arial" w:cs="Arial"/>
        <w:szCs w:val="20"/>
      </w:rPr>
      <w:instrText xml:space="preserve"> PAGE </w:instrText>
    </w:r>
    <w:r>
      <w:rPr>
        <w:rFonts w:ascii="Arial" w:hAnsi="Arial" w:cs="Arial"/>
        <w:szCs w:val="20"/>
      </w:rPr>
      <w:fldChar w:fldCharType="separate"/>
    </w:r>
    <w:r w:rsidR="00A47BEA">
      <w:rPr>
        <w:rFonts w:ascii="Arial" w:hAnsi="Arial" w:cs="Arial"/>
        <w:noProof/>
        <w:szCs w:val="20"/>
      </w:rPr>
      <w:t>4</w:t>
    </w:r>
    <w:r>
      <w:rPr>
        <w:rFonts w:ascii="Arial" w:hAnsi="Arial"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21BB" w14:textId="77777777" w:rsidR="00E703D1" w:rsidRDefault="00783E41">
    <w:pPr>
      <w:jc w:val="center"/>
    </w:pPr>
    <w:r>
      <w:tab/>
    </w:r>
  </w:p>
  <w:p w14:paraId="73F6D8CC" w14:textId="77777777" w:rsidR="00E703D1" w:rsidRDefault="00E703D1">
    <w:pPr>
      <w:pStyle w:val="Piedepgina"/>
      <w:tabs>
        <w:tab w:val="clear" w:pos="4252"/>
        <w:tab w:val="clear" w:pos="8504"/>
        <w:tab w:val="left" w:pos="2200"/>
      </w:tabs>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BD64" w14:textId="77777777" w:rsidR="00F4469E" w:rsidRDefault="00F4469E">
      <w:pPr>
        <w:spacing w:line="240" w:lineRule="auto"/>
      </w:pPr>
      <w:r>
        <w:separator/>
      </w:r>
    </w:p>
  </w:footnote>
  <w:footnote w:type="continuationSeparator" w:id="0">
    <w:p w14:paraId="007290C6" w14:textId="77777777" w:rsidR="00F4469E" w:rsidRDefault="00F44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3393" w14:textId="42C3C2F3" w:rsidR="00E703D1" w:rsidRDefault="00633160">
    <w:pPr>
      <w:pStyle w:val="Encabezado"/>
      <w:ind w:left="-2268"/>
      <w:rPr>
        <w:lang w:eastAsia="es-ES"/>
      </w:rPr>
    </w:pPr>
    <w:r>
      <w:rPr>
        <w:noProof/>
      </w:rPr>
      <mc:AlternateContent>
        <mc:Choice Requires="wps">
          <w:drawing>
            <wp:anchor distT="0" distB="0" distL="0" distR="0" simplePos="0" relativeHeight="251665408" behindDoc="1" locked="0" layoutInCell="1" hidden="0" allowOverlap="1" wp14:anchorId="6B1AC575" wp14:editId="3F31EB3B">
              <wp:simplePos x="0" y="0"/>
              <wp:positionH relativeFrom="margin">
                <wp:align>right</wp:align>
              </wp:positionH>
              <wp:positionV relativeFrom="paragraph">
                <wp:posOffset>-280035</wp:posOffset>
              </wp:positionV>
              <wp:extent cx="987425" cy="1206500"/>
              <wp:effectExtent l="0" t="0" r="22225" b="12700"/>
              <wp:wrapNone/>
              <wp:docPr id="5" name="Rectángulo 5"/>
              <wp:cNvGraphicFramePr/>
              <a:graphic xmlns:a="http://schemas.openxmlformats.org/drawingml/2006/main">
                <a:graphicData uri="http://schemas.microsoft.com/office/word/2010/wordprocessingShape">
                  <wps:wsp>
                    <wps:cNvSpPr/>
                    <wps:spPr>
                      <a:xfrm>
                        <a:off x="0" y="0"/>
                        <a:ext cx="987425" cy="1206500"/>
                      </a:xfrm>
                      <a:prstGeom prst="rect">
                        <a:avLst/>
                      </a:prstGeom>
                      <a:solidFill>
                        <a:srgbClr val="FFFFFF">
                          <a:alpha val="0"/>
                        </a:srgbClr>
                      </a:solidFill>
                      <a:ln w="9525" cap="flat" cmpd="sng">
                        <a:solidFill>
                          <a:srgbClr val="000000"/>
                        </a:solidFill>
                        <a:prstDash val="solid"/>
                        <a:round/>
                        <a:headEnd type="none" w="sm" len="sm"/>
                        <a:tailEnd type="none" w="sm" len="sm"/>
                      </a:ln>
                    </wps:spPr>
                    <wps:txbx>
                      <w:txbxContent>
                        <w:p w14:paraId="77786155" w14:textId="77777777" w:rsidR="00633160" w:rsidRDefault="00633160" w:rsidP="00633160">
                          <w:pPr>
                            <w:textDirection w:val="btLr"/>
                          </w:pPr>
                        </w:p>
                        <w:p w14:paraId="603AE0D4" w14:textId="77777777" w:rsidR="00633160" w:rsidRDefault="00633160" w:rsidP="00633160">
                          <w:pPr>
                            <w:textDirection w:val="btLr"/>
                          </w:pPr>
                          <w:r>
                            <w:rPr>
                              <w:rFonts w:eastAsia="Tahoma"/>
                              <w:color w:val="000000"/>
                              <w:sz w:val="24"/>
                            </w:rPr>
                            <w:t>Incluir logo de la</w:t>
                          </w:r>
                          <w:r>
                            <w:rPr>
                              <w:rFonts w:eastAsia="Tahoma"/>
                              <w:color w:val="000000"/>
                              <w:sz w:val="24"/>
                            </w:rPr>
                            <w:br/>
                            <w:t>institución o empresa</w:t>
                          </w:r>
                        </w:p>
                      </w:txbxContent>
                    </wps:txbx>
                    <wps:bodyPr spcFirstLastPara="1" wrap="square" lIns="91425" tIns="45700" rIns="91425" bIns="45700" anchor="t" anchorCtr="0">
                      <a:noAutofit/>
                    </wps:bodyPr>
                  </wps:wsp>
                </a:graphicData>
              </a:graphic>
            </wp:anchor>
          </w:drawing>
        </mc:Choice>
        <mc:Fallback>
          <w:pict>
            <v:rect w14:anchorId="6B1AC575" id="Rectángulo 5" o:spid="_x0000_s1026" style="position:absolute;left:0;text-align:left;margin-left:26.55pt;margin-top:-22.05pt;width:77.75pt;height:95pt;z-index:-2516510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U7GAIAAE8EAAAOAAAAZHJzL2Uyb0RvYy54bWysVNtu2zAMfR+wfxD0vtgJml6COMXQLMOA&#10;YgvQ9QMYSY4FyJImKrHz96PkNJf1YcAwPyiUSB0ekkeZP/atYXsVUDtb8fGo5ExZ4aS224q//lx9&#10;uucMI1gJxllV8YNC/rj4+GHe+ZmauMYZqQIjEIuzzle8idHPigJFo1rAkfPKkrN2oYVI27AtZICO&#10;0FtTTMrytuhckD44oRDpdDk4+SLj17US8Uddo4rMVJy4xbyGvG7SWizmMNsG8I0WRxrwDyxa0JaS&#10;nqCWEIHtgn4H1WoRHLo6joRrC1fXWqhcA1UzLv+o5qUBr3It1Bz0pzbh/4MV3/cvfh2oDZ3HGZKZ&#10;qujr0KZf4sf63KzDqVmqj0zQ4cP93c1kypkg13hS3k7L3M3ifNsHjF+Va1kyKh5oGLlHsH/GSBkp&#10;9C0kJUNntFxpY/ImbDdPJrA90OBW+RvuGt/AcPqWDofQjHeFYSzriOc0swQSV20gEuHWy4qj3WbA&#10;qxtHqCN+mb6kECJ6FZZYLwGbIS67BiEFt7MyS6pRIL9YyeLBk+otaZ8nMthyZhS9FDJyXARt/h5H&#10;BIwlHucZJSv2m55Akrlx8rAODL1YaSL3DBjXEEjJY0pL6qaEv3YQiIT5Zkk+D+M8u5g3N9M7qpOF&#10;S8/m0gNWNI4eDTVvMJ9ifkJpUNZ93kVX6zzQM5UjWVJtbt/xhaVncbnPUef/gcVvAAAA//8DAFBL&#10;AwQUAAYACAAAACEAbFtdmN4AAAAIAQAADwAAAGRycy9kb3ducmV2LnhtbEyPwU7DMBBE70j8g7WV&#10;uLVOUYIgjVPRSly4NVRU3Jx4G0eN18F2W/P3uCe47WpGM2+qdTQju6DzgyUBy0UGDKmzaqBewP7j&#10;bf4MzAdJSo6WUMAPeljX93eVLJW90g4vTehZCiFfSgE6hKnk3HcajfQLOyEl7WidkSG9rufKyWsK&#10;NyN/zLInbuRAqUHLCbcau1NzNqlEx/zQvEe32ey+tp/fx1PLD5kQD7P4ugIWMIY/M9zwEzrUiam1&#10;Z1KejQLSkCBgnudLYDe5KApgbTry4gV4XfH/A+pfAAAA//8DAFBLAQItABQABgAIAAAAIQC2gziS&#10;/gAAAOEBAAATAAAAAAAAAAAAAAAAAAAAAABbQ29udGVudF9UeXBlc10ueG1sUEsBAi0AFAAGAAgA&#10;AAAhADj9If/WAAAAlAEAAAsAAAAAAAAAAAAAAAAALwEAAF9yZWxzLy5yZWxzUEsBAi0AFAAGAAgA&#10;AAAhABhkxTsYAgAATwQAAA4AAAAAAAAAAAAAAAAALgIAAGRycy9lMm9Eb2MueG1sUEsBAi0AFAAG&#10;AAgAAAAhAGxbXZjeAAAACAEAAA8AAAAAAAAAAAAAAAAAcgQAAGRycy9kb3ducmV2LnhtbFBLBQYA&#10;AAAABAAEAPMAAAB9BQAAAAA=&#10;">
              <v:fill opacity="0"/>
              <v:stroke startarrowwidth="narrow" startarrowlength="short" endarrowwidth="narrow" endarrowlength="short" joinstyle="round"/>
              <v:textbox inset="2.53958mm,1.2694mm,2.53958mm,1.2694mm">
                <w:txbxContent>
                  <w:p w14:paraId="77786155" w14:textId="77777777" w:rsidR="00633160" w:rsidRDefault="00633160" w:rsidP="00633160">
                    <w:pPr>
                      <w:textDirection w:val="btLr"/>
                    </w:pPr>
                  </w:p>
                  <w:p w14:paraId="603AE0D4" w14:textId="77777777" w:rsidR="00633160" w:rsidRDefault="00633160" w:rsidP="00633160">
                    <w:pPr>
                      <w:textDirection w:val="btLr"/>
                    </w:pPr>
                    <w:r>
                      <w:rPr>
                        <w:rFonts w:eastAsia="Tahoma"/>
                        <w:color w:val="000000"/>
                        <w:sz w:val="24"/>
                      </w:rPr>
                      <w:t>Incluir logo de la</w:t>
                    </w:r>
                    <w:r>
                      <w:rPr>
                        <w:rFonts w:eastAsia="Tahoma"/>
                        <w:color w:val="000000"/>
                        <w:sz w:val="24"/>
                      </w:rPr>
                      <w:br/>
                      <w:t>institución o empresa</w:t>
                    </w:r>
                  </w:p>
                </w:txbxContent>
              </v:textbox>
              <w10:wrap anchorx="margin"/>
            </v:rect>
          </w:pict>
        </mc:Fallback>
      </mc:AlternateContent>
    </w:r>
    <w:r w:rsidR="0083741E">
      <w:rPr>
        <w:noProof/>
        <w:lang w:eastAsia="es-ES"/>
      </w:rPr>
      <w:drawing>
        <wp:anchor distT="0" distB="0" distL="114300" distR="114300" simplePos="0" relativeHeight="251661312" behindDoc="1" locked="0" layoutInCell="1" allowOverlap="1" wp14:anchorId="7233A57A" wp14:editId="262E7BF6">
          <wp:simplePos x="0" y="0"/>
          <wp:positionH relativeFrom="margin">
            <wp:align>left</wp:align>
          </wp:positionH>
          <wp:positionV relativeFrom="paragraph">
            <wp:posOffset>-381635</wp:posOffset>
          </wp:positionV>
          <wp:extent cx="619204" cy="1171437"/>
          <wp:effectExtent l="0" t="0" r="0" b="0"/>
          <wp:wrapTight wrapText="bothSides">
            <wp:wrapPolygon edited="0">
              <wp:start x="0" y="0"/>
              <wp:lineTo x="0" y="21085"/>
              <wp:lineTo x="20603" y="21085"/>
              <wp:lineTo x="20603" y="0"/>
              <wp:lineTo x="0" y="0"/>
            </wp:wrapPolygon>
          </wp:wrapTight>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l="-117" t="-61" r="-117" b="-61"/>
                  <a:stretch>
                    <a:fillRect/>
                  </a:stretch>
                </pic:blipFill>
                <pic:spPr>
                  <a:xfrm>
                    <a:off x="0" y="0"/>
                    <a:ext cx="619204" cy="117143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9C9F" w14:textId="73ADEFF1" w:rsidR="00E703D1" w:rsidRDefault="00165201">
    <w:pPr>
      <w:pStyle w:val="Encabezado"/>
      <w:ind w:left="-2268"/>
      <w:rPr>
        <w:lang w:eastAsia="es-ES"/>
      </w:rPr>
    </w:pPr>
    <w:r>
      <w:rPr>
        <w:noProof/>
      </w:rPr>
      <mc:AlternateContent>
        <mc:Choice Requires="wps">
          <w:drawing>
            <wp:anchor distT="0" distB="0" distL="0" distR="0" simplePos="0" relativeHeight="251663360" behindDoc="1" locked="0" layoutInCell="1" hidden="0" allowOverlap="1" wp14:anchorId="72DAF28C" wp14:editId="20E6A209">
              <wp:simplePos x="0" y="0"/>
              <wp:positionH relativeFrom="column">
                <wp:posOffset>4260215</wp:posOffset>
              </wp:positionH>
              <wp:positionV relativeFrom="paragraph">
                <wp:posOffset>-305435</wp:posOffset>
              </wp:positionV>
              <wp:extent cx="987425" cy="1206500"/>
              <wp:effectExtent l="0" t="0" r="0" b="0"/>
              <wp:wrapNone/>
              <wp:docPr id="3" name="Rectángulo 3"/>
              <wp:cNvGraphicFramePr/>
              <a:graphic xmlns:a="http://schemas.openxmlformats.org/drawingml/2006/main">
                <a:graphicData uri="http://schemas.microsoft.com/office/word/2010/wordprocessingShape">
                  <wps:wsp>
                    <wps:cNvSpPr/>
                    <wps:spPr>
                      <a:xfrm>
                        <a:off x="0" y="0"/>
                        <a:ext cx="987425" cy="1206500"/>
                      </a:xfrm>
                      <a:prstGeom prst="rect">
                        <a:avLst/>
                      </a:prstGeom>
                      <a:solidFill>
                        <a:srgbClr val="FFFFFF">
                          <a:alpha val="0"/>
                        </a:srgbClr>
                      </a:solidFill>
                      <a:ln w="9525" cap="flat" cmpd="sng">
                        <a:solidFill>
                          <a:srgbClr val="000000"/>
                        </a:solidFill>
                        <a:prstDash val="solid"/>
                        <a:round/>
                        <a:headEnd type="none" w="sm" len="sm"/>
                        <a:tailEnd type="none" w="sm" len="sm"/>
                      </a:ln>
                    </wps:spPr>
                    <wps:txbx>
                      <w:txbxContent>
                        <w:p w14:paraId="5DAF05F4" w14:textId="77777777" w:rsidR="00165201" w:rsidRDefault="00165201" w:rsidP="00165201">
                          <w:pPr>
                            <w:textDirection w:val="btLr"/>
                          </w:pPr>
                        </w:p>
                        <w:p w14:paraId="1E84552F" w14:textId="77777777" w:rsidR="00165201" w:rsidRDefault="00165201" w:rsidP="00165201">
                          <w:pPr>
                            <w:textDirection w:val="btLr"/>
                          </w:pPr>
                          <w:r>
                            <w:rPr>
                              <w:rFonts w:eastAsia="Tahoma"/>
                              <w:color w:val="000000"/>
                              <w:sz w:val="24"/>
                            </w:rPr>
                            <w:t>Incluir logo de la</w:t>
                          </w:r>
                          <w:r>
                            <w:rPr>
                              <w:rFonts w:eastAsia="Tahoma"/>
                              <w:color w:val="000000"/>
                              <w:sz w:val="24"/>
                            </w:rPr>
                            <w:br/>
                            <w:t>institución o empresa</w:t>
                          </w:r>
                        </w:p>
                      </w:txbxContent>
                    </wps:txbx>
                    <wps:bodyPr spcFirstLastPara="1" wrap="square" lIns="91425" tIns="45700" rIns="91425" bIns="45700" anchor="t" anchorCtr="0">
                      <a:noAutofit/>
                    </wps:bodyPr>
                  </wps:wsp>
                </a:graphicData>
              </a:graphic>
            </wp:anchor>
          </w:drawing>
        </mc:Choice>
        <mc:Fallback>
          <w:pict>
            <v:rect w14:anchorId="72DAF28C" id="Rectángulo 3" o:spid="_x0000_s1027" style="position:absolute;left:0;text-align:left;margin-left:335.45pt;margin-top:-24.05pt;width:77.75pt;height:9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8nHAIAAFYEAAAOAAAAZHJzL2Uyb0RvYy54bWysVNuO2yAQfa/Uf0C8N7ajzV6iOKtq01SV&#10;Vu1K237ABHCMhIEyJHb+vgPO5tI+VKrqBwLMcObMzJksHofOsL0KqJ2teTUpOVNWOKnttuY/vq8/&#10;3HOGEawE46yq+UEhf1y+f7fo/VxNXeuMVIERiMV572vexujnRYGiVR3gxHllydi40EGkY9gWMkBP&#10;6J0ppmV5W/QuSB+cUIh0uxqNfJnxm0aJ+K1pUEVmak7cYl5DXjdpLZYLmG8D+FaLIw34BxYdaEtB&#10;T1AriMB2Qf8B1WkRHLomToTrCtc0WqicA2VTlb9l89qCVzkXKg76U5nw/8GKr/tX/xKoDL3HOdI2&#10;ZTE0oUu/xI8NuViHU7HUEJmgy4f7u5vpjDNBpmpa3s7KXM3i/NoHjJ+V61ja1DxQM3KNYP+MkSKS&#10;65tLCobOaLnWxuRD2G6eTGB7oMat8ze+Nb6F8fYtHI6uGe8Kw1jWE89ZZgkkrsZAJMKdlzVHu82A&#10;Vy+OUEf8Mn1JIUT0yi2xXgG2o182jUIKbmdlllSrQH6yksWDJ9Vb0j5PZLDjzCiaFNpkvwja/N2P&#10;CBhLPM49Srs4bAamKZcqYaWbjZOHl8DQi7Umjs+A8QUCCbqi6CRyivtzB4G4mC+WVPRQ5RbGfLiZ&#10;3VG6LFxaNpcWsKJ1NDtUw3H7FPMkpX5Z93EXXaNzX89UjpxJvLmKx0FL03F5zl7nv4PlLwAAAP//&#10;AwBQSwMEFAAGAAgAAAAhAIpfPBTgAAAACwEAAA8AAABkcnMvZG93bnJldi54bWxMj8FOwzAQRO9I&#10;/IO1SNxaO1UU0hCnopW4cGuoqLg5sRtHje1gu635e5YTHFfzNPO23iQzkavyYXSWQ7ZkQJTtnRzt&#10;wOHw/roogYQorBSTs4rDtwqwae7valFJd7N7dW3jQLDEhkpw0DHOFaWh18qIsHSzspidnDci4ukH&#10;Kr24YbmZ6IqxghoxWlzQYlY7rfpzezE4olN+bN+S3273n7uPr9O5o0fG+eNDenkGElWKfzD86qM6&#10;NOjUuYuVgUwciie2RpTDIi8zIEiUqyIH0iGaZ2ugTU3//9D8AAAA//8DAFBLAQItABQABgAIAAAA&#10;IQC2gziS/gAAAOEBAAATAAAAAAAAAAAAAAAAAAAAAABbQ29udGVudF9UeXBlc10ueG1sUEsBAi0A&#10;FAAGAAgAAAAhADj9If/WAAAAlAEAAAsAAAAAAAAAAAAAAAAALwEAAF9yZWxzLy5yZWxzUEsBAi0A&#10;FAAGAAgAAAAhALQIXyccAgAAVgQAAA4AAAAAAAAAAAAAAAAALgIAAGRycy9lMm9Eb2MueG1sUEsB&#10;Ai0AFAAGAAgAAAAhAIpfPBTgAAAACwEAAA8AAAAAAAAAAAAAAAAAdgQAAGRycy9kb3ducmV2Lnht&#10;bFBLBQYAAAAABAAEAPMAAACDBQAAAAA=&#10;">
              <v:fill opacity="0"/>
              <v:stroke startarrowwidth="narrow" startarrowlength="short" endarrowwidth="narrow" endarrowlength="short" joinstyle="round"/>
              <v:textbox inset="2.53958mm,1.2694mm,2.53958mm,1.2694mm">
                <w:txbxContent>
                  <w:p w14:paraId="5DAF05F4" w14:textId="77777777" w:rsidR="00165201" w:rsidRDefault="00165201" w:rsidP="00165201">
                    <w:pPr>
                      <w:textDirection w:val="btLr"/>
                    </w:pPr>
                  </w:p>
                  <w:p w14:paraId="1E84552F" w14:textId="77777777" w:rsidR="00165201" w:rsidRDefault="00165201" w:rsidP="00165201">
                    <w:pPr>
                      <w:textDirection w:val="btLr"/>
                    </w:pPr>
                    <w:r>
                      <w:rPr>
                        <w:rFonts w:eastAsia="Tahoma"/>
                        <w:color w:val="000000"/>
                        <w:sz w:val="24"/>
                      </w:rPr>
                      <w:t>Incluir logo de la</w:t>
                    </w:r>
                    <w:r>
                      <w:rPr>
                        <w:rFonts w:eastAsia="Tahoma"/>
                        <w:color w:val="000000"/>
                        <w:sz w:val="24"/>
                      </w:rPr>
                      <w:br/>
                      <w:t>institución o empresa</w:t>
                    </w:r>
                  </w:p>
                </w:txbxContent>
              </v:textbox>
            </v:rect>
          </w:pict>
        </mc:Fallback>
      </mc:AlternateContent>
    </w:r>
    <w:r w:rsidR="00656798">
      <w:rPr>
        <w:noProof/>
        <w:lang w:eastAsia="es-ES"/>
      </w:rPr>
      <w:drawing>
        <wp:anchor distT="0" distB="0" distL="114300" distR="114300" simplePos="0" relativeHeight="251659264" behindDoc="1" locked="0" layoutInCell="1" allowOverlap="1" wp14:anchorId="3B382E9F" wp14:editId="67112C32">
          <wp:simplePos x="0" y="0"/>
          <wp:positionH relativeFrom="margin">
            <wp:align>left</wp:align>
          </wp:positionH>
          <wp:positionV relativeFrom="paragraph">
            <wp:posOffset>-334010</wp:posOffset>
          </wp:positionV>
          <wp:extent cx="619204" cy="1171437"/>
          <wp:effectExtent l="0" t="0" r="0" b="0"/>
          <wp:wrapTight wrapText="bothSides">
            <wp:wrapPolygon edited="0">
              <wp:start x="0" y="0"/>
              <wp:lineTo x="0" y="21085"/>
              <wp:lineTo x="20603" y="21085"/>
              <wp:lineTo x="20603" y="0"/>
              <wp:lineTo x="0" y="0"/>
            </wp:wrapPolygon>
          </wp:wrapTight>
          <wp:docPr id="4"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l="-117" t="-61" r="-117" b="-61"/>
                  <a:stretch>
                    <a:fillRect/>
                  </a:stretch>
                </pic:blipFill>
                <pic:spPr>
                  <a:xfrm>
                    <a:off x="0" y="0"/>
                    <a:ext cx="619204" cy="117143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60A"/>
    <w:multiLevelType w:val="multilevel"/>
    <w:tmpl w:val="0478E8A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125800C7"/>
    <w:multiLevelType w:val="multilevel"/>
    <w:tmpl w:val="23EEB39C"/>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46805A1C"/>
    <w:multiLevelType w:val="multilevel"/>
    <w:tmpl w:val="4348788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16cid:durableId="1944418369">
    <w:abstractNumId w:val="1"/>
  </w:num>
  <w:num w:numId="2" w16cid:durableId="1474324373">
    <w:abstractNumId w:val="0"/>
  </w:num>
  <w:num w:numId="3" w16cid:durableId="90040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1"/>
    <w:rsid w:val="00001834"/>
    <w:rsid w:val="00012AD4"/>
    <w:rsid w:val="00053393"/>
    <w:rsid w:val="00056F77"/>
    <w:rsid w:val="0006116F"/>
    <w:rsid w:val="000D3A1E"/>
    <w:rsid w:val="00165201"/>
    <w:rsid w:val="00202AE7"/>
    <w:rsid w:val="0020430B"/>
    <w:rsid w:val="00214450"/>
    <w:rsid w:val="002145F7"/>
    <w:rsid w:val="00267274"/>
    <w:rsid w:val="00276E04"/>
    <w:rsid w:val="00281B37"/>
    <w:rsid w:val="002A2B46"/>
    <w:rsid w:val="002A6828"/>
    <w:rsid w:val="002F0EF0"/>
    <w:rsid w:val="00303520"/>
    <w:rsid w:val="003415CE"/>
    <w:rsid w:val="003C5622"/>
    <w:rsid w:val="003E347A"/>
    <w:rsid w:val="00467A3A"/>
    <w:rsid w:val="004A05D9"/>
    <w:rsid w:val="004A7395"/>
    <w:rsid w:val="004F79C9"/>
    <w:rsid w:val="0051714F"/>
    <w:rsid w:val="0054748D"/>
    <w:rsid w:val="00565E9B"/>
    <w:rsid w:val="005B44C1"/>
    <w:rsid w:val="005E0E74"/>
    <w:rsid w:val="005E1D05"/>
    <w:rsid w:val="00614AE8"/>
    <w:rsid w:val="00632A6D"/>
    <w:rsid w:val="00633160"/>
    <w:rsid w:val="00656798"/>
    <w:rsid w:val="006A42A6"/>
    <w:rsid w:val="006B4FCF"/>
    <w:rsid w:val="006E371B"/>
    <w:rsid w:val="006F7615"/>
    <w:rsid w:val="00702FAA"/>
    <w:rsid w:val="007062B7"/>
    <w:rsid w:val="00783E41"/>
    <w:rsid w:val="00796125"/>
    <w:rsid w:val="007D0499"/>
    <w:rsid w:val="007E5868"/>
    <w:rsid w:val="0081587E"/>
    <w:rsid w:val="00816476"/>
    <w:rsid w:val="0083741E"/>
    <w:rsid w:val="00846344"/>
    <w:rsid w:val="00863CE3"/>
    <w:rsid w:val="008940D7"/>
    <w:rsid w:val="008E119D"/>
    <w:rsid w:val="00941AA9"/>
    <w:rsid w:val="00956008"/>
    <w:rsid w:val="009B4DEA"/>
    <w:rsid w:val="00A0230D"/>
    <w:rsid w:val="00A31AC4"/>
    <w:rsid w:val="00A35345"/>
    <w:rsid w:val="00A47BEA"/>
    <w:rsid w:val="00A8604D"/>
    <w:rsid w:val="00AD5F82"/>
    <w:rsid w:val="00AE7EEB"/>
    <w:rsid w:val="00B236A1"/>
    <w:rsid w:val="00B4628A"/>
    <w:rsid w:val="00B53D14"/>
    <w:rsid w:val="00B9087D"/>
    <w:rsid w:val="00BB03F6"/>
    <w:rsid w:val="00BD6F2C"/>
    <w:rsid w:val="00C35EC8"/>
    <w:rsid w:val="00C3761E"/>
    <w:rsid w:val="00CC5EEA"/>
    <w:rsid w:val="00CE2350"/>
    <w:rsid w:val="00D27F6E"/>
    <w:rsid w:val="00D27F92"/>
    <w:rsid w:val="00D32131"/>
    <w:rsid w:val="00D54920"/>
    <w:rsid w:val="00DE7162"/>
    <w:rsid w:val="00E0325D"/>
    <w:rsid w:val="00E20787"/>
    <w:rsid w:val="00E54302"/>
    <w:rsid w:val="00E703D1"/>
    <w:rsid w:val="00F03842"/>
    <w:rsid w:val="00F24286"/>
    <w:rsid w:val="00F4469E"/>
    <w:rsid w:val="00F4607F"/>
    <w:rsid w:val="00F6570B"/>
    <w:rsid w:val="00F74880"/>
    <w:rsid w:val="00FE4232"/>
    <w:rsid w:val="00FE6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CB1A9F"/>
  <w15:docId w15:val="{67176678-BC51-40E4-93F5-9D811CD0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Droid Sans Fallback" w:hAnsi="Lato" w:cs="Droid Sans Devanagari"/>
        <w:sz w:val="22"/>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F7"/>
    <w:pPr>
      <w:widowControl w:val="0"/>
      <w:overflowPunct w:val="0"/>
      <w:spacing w:line="312" w:lineRule="auto"/>
    </w:pPr>
    <w:rPr>
      <w:rFonts w:ascii="Garamond" w:eastAsia="Times New Roman" w:hAnsi="Garamond" w:cs="Garamond"/>
      <w:sz w:val="20"/>
      <w:lang w:bidi="ar-SA"/>
    </w:rPr>
  </w:style>
  <w:style w:type="paragraph" w:styleId="Ttulo1">
    <w:name w:val="heading 1"/>
    <w:next w:val="Normal"/>
    <w:uiPriority w:val="9"/>
    <w:qFormat/>
    <w:pPr>
      <w:keepNext/>
      <w:numPr>
        <w:numId w:val="1"/>
      </w:numPr>
      <w:tabs>
        <w:tab w:val="left" w:pos="4500"/>
        <w:tab w:val="left" w:pos="7380"/>
      </w:tabs>
      <w:overflowPunct w:val="0"/>
      <w:outlineLvl w:val="0"/>
    </w:pPr>
    <w:rPr>
      <w:rFonts w:ascii="Helvetica 65 Medium" w:eastAsia="Arial Unicode MS" w:hAnsi="Helvetica 65 Medium" w:cs="Arial Unicode MS"/>
      <w:bCs/>
      <w:color w:val="005673"/>
      <w:sz w:val="16"/>
      <w:szCs w:val="20"/>
      <w:lang w:bidi="ar-SA"/>
    </w:rPr>
  </w:style>
  <w:style w:type="paragraph" w:styleId="Ttulo2">
    <w:name w:val="heading 2"/>
    <w:basedOn w:val="Ttulo"/>
    <w:next w:val="Textoindependiente"/>
    <w:uiPriority w:val="9"/>
    <w:semiHidden/>
    <w:unhideWhenUsed/>
    <w:qFormat/>
    <w:pPr>
      <w:numPr>
        <w:ilvl w:val="1"/>
        <w:numId w:val="1"/>
      </w:numPr>
      <w:spacing w:before="200"/>
      <w:outlineLvl w:val="1"/>
    </w:pPr>
    <w:rPr>
      <w:b/>
      <w:bCs/>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Ttulo1Car">
    <w:name w:val="Título 1 Car"/>
    <w:qFormat/>
    <w:rPr>
      <w:rFonts w:ascii="Helvetica 65 Medium" w:eastAsia="Arial Unicode MS" w:hAnsi="Helvetica 65 Medium" w:cs="Arial Unicode MS"/>
      <w:bCs/>
      <w:color w:val="005673"/>
      <w:sz w:val="16"/>
      <w:lang w:val="es-ES" w:bidi="ar-SA"/>
    </w:rPr>
  </w:style>
  <w:style w:type="character" w:customStyle="1" w:styleId="EncabezadoCar">
    <w:name w:val="Encabezado Car"/>
    <w:qFormat/>
    <w:rPr>
      <w:rFonts w:ascii="Garamond" w:eastAsia="Times New Roman" w:hAnsi="Garamond" w:cs="Garamond"/>
      <w:szCs w:val="24"/>
      <w:lang w:val="es-ES"/>
    </w:rPr>
  </w:style>
  <w:style w:type="character" w:customStyle="1" w:styleId="PiedepginaCar">
    <w:name w:val="Pie de página Car"/>
    <w:qFormat/>
    <w:rPr>
      <w:rFonts w:ascii="Garamond" w:eastAsia="Times New Roman" w:hAnsi="Garamond" w:cs="Garamond"/>
      <w:szCs w:val="24"/>
      <w:lang w:val="es-ES"/>
    </w:rPr>
  </w:style>
  <w:style w:type="character" w:styleId="Hipervnculo">
    <w:name w:val="Hyperlink"/>
    <w:rPr>
      <w:color w:val="0000FF"/>
      <w:u w:val="single"/>
    </w:rPr>
  </w:style>
  <w:style w:type="character" w:customStyle="1" w:styleId="Smbolosdenumeracin">
    <w:name w:val="Símbolos de numeración"/>
    <w:qFormat/>
  </w:style>
  <w:style w:type="paragraph" w:styleId="Ttulo">
    <w:name w:val="Title"/>
    <w:basedOn w:val="Normal"/>
    <w:next w:val="Textoindependiente"/>
    <w:uiPriority w:val="10"/>
    <w:qFormat/>
    <w:pPr>
      <w:keepNext/>
      <w:spacing w:before="240" w:after="120"/>
    </w:pPr>
    <w:rPr>
      <w:rFonts w:ascii="Lato" w:eastAsia="Droid Sans Fallback" w:hAnsi="Lato" w:cs="Droid Sans Devanagari"/>
      <w:sz w:val="24"/>
      <w:szCs w:val="28"/>
    </w:rPr>
  </w:style>
  <w:style w:type="paragraph" w:styleId="Textoindependiente">
    <w:name w:val="Body Text"/>
    <w:basedOn w:val="Normal"/>
    <w:link w:val="TextoindependienteCar"/>
    <w:pPr>
      <w:spacing w:after="113" w:line="288" w:lineRule="auto"/>
    </w:pPr>
  </w:style>
  <w:style w:type="paragraph" w:styleId="Lista">
    <w:name w:val="List"/>
    <w:basedOn w:val="Textoindependiente"/>
    <w:rPr>
      <w:rFonts w:cs="Droid Sans Devanagari"/>
      <w:sz w:val="24"/>
    </w:rPr>
  </w:style>
  <w:style w:type="paragraph" w:styleId="Descripcin">
    <w:name w:val="caption"/>
    <w:basedOn w:val="Normal"/>
    <w:qFormat/>
    <w:pPr>
      <w:suppressLineNumbers/>
      <w:spacing w:before="120" w:after="120"/>
    </w:pPr>
    <w:rPr>
      <w:rFonts w:cs="Droid Sans Devanagari"/>
      <w:i/>
      <w:iCs/>
      <w:sz w:val="24"/>
    </w:rPr>
  </w:style>
  <w:style w:type="paragraph" w:customStyle="1" w:styleId="ndice">
    <w:name w:val="Índice"/>
    <w:basedOn w:val="Normal"/>
    <w:qFormat/>
    <w:pPr>
      <w:suppressLineNumbers/>
    </w:pPr>
    <w:rPr>
      <w:rFonts w:cs="Droid Sans Devanagari"/>
      <w:sz w:val="24"/>
    </w:rPr>
  </w:style>
  <w:style w:type="paragraph" w:customStyle="1" w:styleId="Textoencabezado">
    <w:name w:val="Texto encabezado"/>
    <w:qFormat/>
    <w:pPr>
      <w:widowControl w:val="0"/>
      <w:overflowPunct w:val="0"/>
    </w:pPr>
    <w:rPr>
      <w:rFonts w:ascii="Helvetica 55 Roman" w:eastAsia="Times New Roman" w:hAnsi="Helvetica 55 Roman" w:cs="Helvetica 55 Roman"/>
      <w:color w:val="717579"/>
      <w:sz w:val="16"/>
      <w:szCs w:val="20"/>
      <w:lang w:bidi="ar-SA"/>
    </w:rPr>
  </w:style>
  <w:style w:type="paragraph" w:customStyle="1" w:styleId="Titulo1">
    <w:name w:val="Titulo1"/>
    <w:basedOn w:val="Ttulo1"/>
    <w:qFormat/>
    <w:pPr>
      <w:numPr>
        <w:numId w:val="0"/>
      </w:numPr>
      <w:outlineLvl w:val="9"/>
    </w:pPr>
    <w:rPr>
      <w:rFonts w:ascii="Helvetica 55 Roman" w:hAnsi="Helvetica 55 Roman" w:cs="Helvetica 55 Roman"/>
      <w:color w:val="006073"/>
    </w:rPr>
  </w:style>
  <w:style w:type="paragraph" w:customStyle="1" w:styleId="Cabeceraypie">
    <w:name w:val="Cabecera y pie"/>
    <w:basedOn w:val="Normal"/>
    <w:qFormat/>
    <w:pPr>
      <w:suppressLineNumbers/>
      <w:tabs>
        <w:tab w:val="center" w:pos="4986"/>
        <w:tab w:val="right" w:pos="9972"/>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Subemisor2">
    <w:name w:val="Subemisor2"/>
    <w:basedOn w:val="Ttulo1"/>
    <w:qFormat/>
    <w:pPr>
      <w:numPr>
        <w:numId w:val="0"/>
      </w:numPr>
      <w:outlineLvl w:val="9"/>
    </w:pPr>
    <w:rPr>
      <w:rFonts w:ascii="Helvetica Neue" w:hAnsi="Helvetica Neue" w:cs="Helvetica Neue"/>
      <w:szCs w:val="16"/>
    </w:rPr>
  </w:style>
  <w:style w:type="paragraph" w:customStyle="1" w:styleId="Subemisor3">
    <w:name w:val="Subemisor3"/>
    <w:basedOn w:val="Ttulo1"/>
    <w:qFormat/>
    <w:pPr>
      <w:numPr>
        <w:numId w:val="0"/>
      </w:numPr>
      <w:outlineLvl w:val="9"/>
    </w:pPr>
    <w:rPr>
      <w:rFonts w:ascii="Helvetica Neue Light" w:hAnsi="Helvetica Neue Light" w:cs="Helvetica Neue Light"/>
      <w:color w:val="5A5A59"/>
      <w:sz w:val="14"/>
      <w:szCs w:val="16"/>
    </w:rPr>
  </w:style>
  <w:style w:type="paragraph" w:customStyle="1" w:styleId="ndicedeusuario1">
    <w:name w:val="Índice de usuario 1"/>
    <w:basedOn w:val="ndice"/>
    <w:qFormat/>
    <w:pPr>
      <w:tabs>
        <w:tab w:val="right" w:leader="dot" w:pos="8504"/>
      </w:tabs>
    </w:pPr>
    <w:rPr>
      <w:rFonts w:ascii="Lato" w:hAnsi="Lato"/>
      <w:sz w:val="18"/>
    </w:rPr>
  </w:style>
  <w:style w:type="paragraph" w:customStyle="1" w:styleId="Estilo1">
    <w:name w:val="Estilo1"/>
    <w:basedOn w:val="Textoindependiente"/>
    <w:qFormat/>
    <w:pPr>
      <w:spacing w:before="255"/>
    </w:pPr>
    <w:rPr>
      <w:rFonts w:ascii="Lato" w:hAnsi="Lato"/>
      <w:sz w:val="18"/>
      <w:szCs w:val="18"/>
    </w:rPr>
  </w:style>
  <w:style w:type="numbering" w:customStyle="1" w:styleId="WW8Num1">
    <w:name w:val="WW8Num1"/>
    <w:qFormat/>
  </w:style>
  <w:style w:type="character" w:styleId="Refdecomentario">
    <w:name w:val="annotation reference"/>
    <w:basedOn w:val="Fuentedeprrafopredeter"/>
    <w:uiPriority w:val="99"/>
    <w:semiHidden/>
    <w:unhideWhenUsed/>
    <w:rsid w:val="003415CE"/>
    <w:rPr>
      <w:sz w:val="16"/>
      <w:szCs w:val="16"/>
    </w:rPr>
  </w:style>
  <w:style w:type="paragraph" w:styleId="Textocomentario">
    <w:name w:val="annotation text"/>
    <w:basedOn w:val="Normal"/>
    <w:link w:val="TextocomentarioCar"/>
    <w:uiPriority w:val="99"/>
    <w:unhideWhenUsed/>
    <w:rsid w:val="003415CE"/>
    <w:pPr>
      <w:spacing w:line="240" w:lineRule="auto"/>
    </w:pPr>
    <w:rPr>
      <w:szCs w:val="20"/>
    </w:rPr>
  </w:style>
  <w:style w:type="character" w:customStyle="1" w:styleId="TextocomentarioCar">
    <w:name w:val="Texto comentario Car"/>
    <w:basedOn w:val="Fuentedeprrafopredeter"/>
    <w:link w:val="Textocomentario"/>
    <w:uiPriority w:val="99"/>
    <w:rsid w:val="003415CE"/>
    <w:rPr>
      <w:rFonts w:ascii="Garamond" w:eastAsia="Times New Roman" w:hAnsi="Garamond" w:cs="Garamond"/>
      <w:sz w:val="20"/>
      <w:szCs w:val="20"/>
      <w:lang w:bidi="ar-SA"/>
    </w:rPr>
  </w:style>
  <w:style w:type="paragraph" w:styleId="Asuntodelcomentario">
    <w:name w:val="annotation subject"/>
    <w:basedOn w:val="Textocomentario"/>
    <w:next w:val="Textocomentario"/>
    <w:link w:val="AsuntodelcomentarioCar"/>
    <w:uiPriority w:val="99"/>
    <w:semiHidden/>
    <w:unhideWhenUsed/>
    <w:rsid w:val="003415CE"/>
    <w:rPr>
      <w:b/>
      <w:bCs/>
    </w:rPr>
  </w:style>
  <w:style w:type="character" w:customStyle="1" w:styleId="AsuntodelcomentarioCar">
    <w:name w:val="Asunto del comentario Car"/>
    <w:basedOn w:val="TextocomentarioCar"/>
    <w:link w:val="Asuntodelcomentario"/>
    <w:uiPriority w:val="99"/>
    <w:semiHidden/>
    <w:rsid w:val="003415CE"/>
    <w:rPr>
      <w:rFonts w:ascii="Garamond" w:eastAsia="Times New Roman" w:hAnsi="Garamond" w:cs="Garamond"/>
      <w:b/>
      <w:bCs/>
      <w:sz w:val="20"/>
      <w:szCs w:val="20"/>
      <w:lang w:bidi="ar-SA"/>
    </w:rPr>
  </w:style>
  <w:style w:type="character" w:customStyle="1" w:styleId="TextoindependienteCar">
    <w:name w:val="Texto independiente Car"/>
    <w:basedOn w:val="Fuentedeprrafopredeter"/>
    <w:link w:val="Textoindependiente"/>
    <w:rsid w:val="002145F7"/>
    <w:rPr>
      <w:rFonts w:ascii="Garamond" w:eastAsia="Times New Roman" w:hAnsi="Garamond" w:cs="Garamond"/>
      <w:sz w:val="20"/>
      <w:lang w:bidi="ar-SA"/>
    </w:rPr>
  </w:style>
  <w:style w:type="paragraph" w:customStyle="1" w:styleId="Contenidodelatabla">
    <w:name w:val="Contenido de la tabla"/>
    <w:basedOn w:val="Normal"/>
    <w:qFormat/>
    <w:rsid w:val="00202AE7"/>
    <w:pPr>
      <w:suppressLineNumbers/>
      <w:overflowPun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5817">
      <w:bodyDiv w:val="1"/>
      <w:marLeft w:val="0"/>
      <w:marRight w:val="0"/>
      <w:marTop w:val="0"/>
      <w:marBottom w:val="0"/>
      <w:divBdr>
        <w:top w:val="none" w:sz="0" w:space="0" w:color="auto"/>
        <w:left w:val="none" w:sz="0" w:space="0" w:color="auto"/>
        <w:bottom w:val="none" w:sz="0" w:space="0" w:color="auto"/>
        <w:right w:val="none" w:sz="0" w:space="0" w:color="auto"/>
      </w:divBdr>
    </w:div>
    <w:div w:id="76526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2056</Words>
  <Characters>11309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UCA</cp:lastModifiedBy>
  <cp:revision>5</cp:revision>
  <dcterms:created xsi:type="dcterms:W3CDTF">2025-10-27T22:02:00Z</dcterms:created>
  <dcterms:modified xsi:type="dcterms:W3CDTF">2025-12-04T11:40:00Z</dcterms:modified>
  <dc:language>es-ES</dc:language>
</cp:coreProperties>
</file>